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7E5D65F" w14:textId="5081CED3" w:rsidR="001D32DF" w:rsidRPr="008C13A3" w:rsidRDefault="001D32DF" w:rsidP="00296174">
      <w:pPr>
        <w:ind w:left="426" w:right="-17"/>
        <w:jc w:val="center"/>
        <w:rPr>
          <w:rFonts w:ascii="Arial" w:hAnsi="Arial" w:cs="Arial"/>
          <w:b/>
        </w:rPr>
      </w:pPr>
      <w:bookmarkStart w:id="0" w:name="_Hlk142658039"/>
      <w:r w:rsidRPr="008C13A3">
        <w:rPr>
          <w:rFonts w:ascii="Arial" w:hAnsi="Arial" w:cs="Arial"/>
          <w:b/>
        </w:rPr>
        <w:t>ANEXO V</w:t>
      </w:r>
      <w:r w:rsidR="00FF2E17" w:rsidRPr="008C13A3">
        <w:rPr>
          <w:rFonts w:ascii="Arial" w:hAnsi="Arial" w:cs="Arial"/>
          <w:b/>
        </w:rPr>
        <w:t>I</w:t>
      </w:r>
      <w:r w:rsidR="00112CF9">
        <w:rPr>
          <w:rFonts w:ascii="Arial" w:hAnsi="Arial" w:cs="Arial"/>
          <w:b/>
        </w:rPr>
        <w:t>I</w:t>
      </w:r>
    </w:p>
    <w:p w14:paraId="46B64F96" w14:textId="77777777" w:rsidR="001D32DF" w:rsidRPr="008C13A3" w:rsidRDefault="001D32DF" w:rsidP="001D32DF">
      <w:pPr>
        <w:ind w:left="426" w:right="-17"/>
        <w:jc w:val="center"/>
        <w:rPr>
          <w:rFonts w:ascii="Arial" w:hAnsi="Arial" w:cs="Arial"/>
          <w:b/>
        </w:rPr>
      </w:pPr>
    </w:p>
    <w:p w14:paraId="379AD05E" w14:textId="3320C2FD" w:rsidR="00296174" w:rsidRPr="008C13A3" w:rsidRDefault="001D32DF" w:rsidP="00296174">
      <w:pPr>
        <w:ind w:left="426" w:right="-17"/>
        <w:jc w:val="center"/>
        <w:rPr>
          <w:rFonts w:ascii="Arial" w:hAnsi="Arial" w:cs="Arial"/>
          <w:b/>
        </w:rPr>
      </w:pPr>
      <w:r w:rsidRPr="008C13A3">
        <w:rPr>
          <w:rFonts w:ascii="Arial" w:hAnsi="Arial" w:cs="Arial"/>
          <w:b/>
        </w:rPr>
        <w:t xml:space="preserve">MINUTA DE TERMO DE CONTRATO DE </w:t>
      </w:r>
      <w:bookmarkEnd w:id="0"/>
      <w:r w:rsidR="0019666A" w:rsidRPr="008C13A3">
        <w:rPr>
          <w:rFonts w:ascii="Arial" w:hAnsi="Arial" w:cs="Arial"/>
          <w:b/>
        </w:rPr>
        <w:t>COMPRA</w:t>
      </w:r>
    </w:p>
    <w:p w14:paraId="177EBF7D" w14:textId="77777777" w:rsidR="00296174" w:rsidRPr="008C13A3" w:rsidRDefault="00296174" w:rsidP="00296174">
      <w:pPr>
        <w:ind w:left="426" w:right="-17"/>
        <w:jc w:val="center"/>
        <w:rPr>
          <w:rFonts w:ascii="Arial" w:hAnsi="Arial" w:cs="Arial"/>
          <w:b/>
        </w:rPr>
      </w:pPr>
    </w:p>
    <w:p w14:paraId="2AB63220" w14:textId="77777777" w:rsidR="00296174" w:rsidRPr="008C13A3" w:rsidRDefault="00296174" w:rsidP="00296174">
      <w:pPr>
        <w:ind w:left="4253" w:right="-17"/>
        <w:jc w:val="both"/>
        <w:rPr>
          <w:rFonts w:ascii="Arial" w:hAnsi="Arial" w:cs="Arial"/>
          <w:b/>
        </w:rPr>
      </w:pPr>
    </w:p>
    <w:p w14:paraId="1EADE88E" w14:textId="7484EE48" w:rsidR="001D32DF" w:rsidRPr="008C13A3" w:rsidRDefault="009872FB" w:rsidP="00296174">
      <w:pPr>
        <w:ind w:left="4253" w:right="-17"/>
        <w:jc w:val="both"/>
        <w:rPr>
          <w:rFonts w:ascii="Arial" w:hAnsi="Arial" w:cs="Arial"/>
          <w:b/>
        </w:rPr>
      </w:pPr>
      <w:r w:rsidRPr="008C13A3">
        <w:rPr>
          <w:rFonts w:ascii="Arial" w:hAnsi="Arial" w:cs="Arial"/>
          <w:b/>
        </w:rPr>
        <w:t>CONTRATO ADMINISTRATIVO</w:t>
      </w:r>
      <w:r w:rsidR="001D32DF" w:rsidRPr="008C13A3">
        <w:rPr>
          <w:rFonts w:ascii="Arial" w:hAnsi="Arial" w:cs="Arial"/>
          <w:b/>
        </w:rPr>
        <w:t xml:space="preserve"> </w:t>
      </w:r>
      <w:bookmarkStart w:id="1" w:name="_Hlk142658004"/>
      <w:r w:rsidR="001D32DF" w:rsidRPr="008C13A3">
        <w:rPr>
          <w:rFonts w:ascii="Arial" w:hAnsi="Arial" w:cs="Arial"/>
          <w:b/>
        </w:rPr>
        <w:t xml:space="preserve">Nº ......../...., </w:t>
      </w:r>
      <w:bookmarkStart w:id="2" w:name="_Hlk142657986"/>
      <w:r w:rsidR="001D32DF" w:rsidRPr="008C13A3">
        <w:rPr>
          <w:rFonts w:ascii="Arial" w:hAnsi="Arial" w:cs="Arial"/>
          <w:b/>
        </w:rPr>
        <w:t>QUE FAZEM ENTRE SI O MUNICÍPIO DE NOVA FRIBURGO E A EMPRESA</w:t>
      </w:r>
      <w:bookmarkEnd w:id="2"/>
      <w:r w:rsidR="001D32DF" w:rsidRPr="008C13A3">
        <w:rPr>
          <w:rFonts w:ascii="Arial" w:hAnsi="Arial" w:cs="Arial"/>
          <w:b/>
        </w:rPr>
        <w:t xml:space="preserve">............................................... </w:t>
      </w:r>
    </w:p>
    <w:p w14:paraId="4C40076A" w14:textId="77777777" w:rsidR="009872FB" w:rsidRPr="008C13A3" w:rsidRDefault="009872FB" w:rsidP="001D32DF">
      <w:pPr>
        <w:spacing w:line="276" w:lineRule="auto"/>
        <w:ind w:left="5103" w:right="-17"/>
        <w:jc w:val="both"/>
        <w:rPr>
          <w:rFonts w:ascii="Arial" w:hAnsi="Arial" w:cs="Arial"/>
          <w:b/>
        </w:rPr>
      </w:pPr>
    </w:p>
    <w:bookmarkEnd w:id="1"/>
    <w:p w14:paraId="6E21BCF7" w14:textId="687C2D1A" w:rsidR="001D4AC3" w:rsidRPr="008C13A3" w:rsidRDefault="001D4AC3" w:rsidP="00D5096A">
      <w:pPr>
        <w:pStyle w:val="NormalWeb"/>
        <w:spacing w:line="276" w:lineRule="auto"/>
        <w:jc w:val="both"/>
        <w:rPr>
          <w:rFonts w:ascii="Arial" w:hAnsi="Arial" w:cs="Arial"/>
          <w:sz w:val="22"/>
          <w:szCs w:val="22"/>
        </w:rPr>
      </w:pPr>
      <w:r w:rsidRPr="008C13A3">
        <w:rPr>
          <w:rFonts w:ascii="Arial" w:hAnsi="Arial" w:cs="Arial"/>
          <w:sz w:val="22"/>
          <w:szCs w:val="22"/>
        </w:rPr>
        <w:t xml:space="preserve">O MUNICÍPIO DE NOVA FRIBURGO, com sede na Avenida Alberto Braune, 225 - Centro, na cidade de Nova Friburgo / RJ, inscrito(a) no CNPJ sob o nº 28.606.630/0001-23, neste ato representado(a) pelo(a) Exmo. Senhor Prefeito Municipal </w:t>
      </w:r>
      <w:r w:rsidR="000E6DAE" w:rsidRPr="008C13A3">
        <w:rPr>
          <w:rFonts w:ascii="Arial" w:hAnsi="Arial" w:cs="Arial"/>
          <w:sz w:val="22"/>
          <w:szCs w:val="22"/>
        </w:rPr>
        <w:t xml:space="preserve">JOHNNY MAYCON CORDEIRO RIBEIRO, </w:t>
      </w:r>
      <w:r w:rsidR="009872FB" w:rsidRPr="008C13A3">
        <w:rPr>
          <w:rFonts w:ascii="Arial" w:hAnsi="Arial" w:cs="Arial"/>
          <w:sz w:val="22"/>
          <w:szCs w:val="22"/>
          <w:lang w:val="pt-PT"/>
        </w:rPr>
        <w:t>nomeado(a) pela Portaria nº ......, de ..... de ..................... de 20..., publicada no</w:t>
      </w:r>
      <w:r w:rsidR="009872FB" w:rsidRPr="008C13A3">
        <w:rPr>
          <w:rFonts w:ascii="Arial" w:hAnsi="Arial" w:cs="Arial"/>
          <w:i/>
          <w:iCs/>
          <w:sz w:val="22"/>
          <w:szCs w:val="22"/>
          <w:lang w:val="pt-PT"/>
        </w:rPr>
        <w:t xml:space="preserve"> DO</w:t>
      </w:r>
      <w:r w:rsidR="00510C82" w:rsidRPr="008C13A3">
        <w:rPr>
          <w:rFonts w:ascii="Arial" w:hAnsi="Arial" w:cs="Arial"/>
          <w:i/>
          <w:iCs/>
          <w:sz w:val="22"/>
          <w:szCs w:val="22"/>
          <w:lang w:val="pt-PT"/>
        </w:rPr>
        <w:t>ENF</w:t>
      </w:r>
      <w:r w:rsidR="009872FB" w:rsidRPr="008C13A3">
        <w:rPr>
          <w:rFonts w:ascii="Arial" w:hAnsi="Arial" w:cs="Arial"/>
          <w:i/>
          <w:iCs/>
          <w:sz w:val="22"/>
          <w:szCs w:val="22"/>
          <w:lang w:val="pt-PT"/>
        </w:rPr>
        <w:t xml:space="preserve"> </w:t>
      </w:r>
      <w:r w:rsidR="009872FB" w:rsidRPr="008C13A3">
        <w:rPr>
          <w:rFonts w:ascii="Arial" w:hAnsi="Arial" w:cs="Arial"/>
          <w:sz w:val="22"/>
          <w:szCs w:val="22"/>
          <w:lang w:val="pt-PT"/>
        </w:rPr>
        <w:t xml:space="preserve">de ..... de ............... de ..........., portador da Matrícula Funcional nº .........., </w:t>
      </w:r>
      <w:r w:rsidR="000E6DAE" w:rsidRPr="008C13A3">
        <w:rPr>
          <w:rFonts w:ascii="Arial" w:hAnsi="Arial" w:cs="Arial"/>
          <w:sz w:val="22"/>
          <w:szCs w:val="22"/>
        </w:rPr>
        <w:t xml:space="preserve">inscrito no CPF sob o nº </w:t>
      </w:r>
      <w:r w:rsidR="00BA2AC6" w:rsidRPr="008C13A3">
        <w:rPr>
          <w:rFonts w:ascii="Arial" w:hAnsi="Arial" w:cs="Arial"/>
          <w:bCs/>
          <w:sz w:val="22"/>
          <w:szCs w:val="22"/>
        </w:rPr>
        <w:t>.........................................</w:t>
      </w:r>
      <w:r w:rsidRPr="008C13A3">
        <w:rPr>
          <w:rFonts w:ascii="Arial" w:hAnsi="Arial" w:cs="Arial"/>
          <w:bCs/>
          <w:sz w:val="22"/>
          <w:szCs w:val="22"/>
        </w:rPr>
        <w:t>,</w:t>
      </w:r>
      <w:r w:rsidRPr="008C13A3">
        <w:rPr>
          <w:rFonts w:ascii="Arial" w:hAnsi="Arial" w:cs="Arial"/>
          <w:sz w:val="22"/>
          <w:szCs w:val="22"/>
        </w:rPr>
        <w:t xml:space="preserve"> doravante denominado CONTRATANTE, e o(a) .............................. inscrito(a) no CNPJ/MF sob o nº ............................, sediado(a) na ..................................., doravante designada CONTRATAD</w:t>
      </w:r>
      <w:r w:rsidR="009872FB" w:rsidRPr="008C13A3">
        <w:rPr>
          <w:rFonts w:ascii="Arial" w:hAnsi="Arial" w:cs="Arial"/>
          <w:sz w:val="22"/>
          <w:szCs w:val="22"/>
        </w:rPr>
        <w:t>O</w:t>
      </w:r>
      <w:r w:rsidRPr="008C13A3">
        <w:rPr>
          <w:rFonts w:ascii="Arial" w:hAnsi="Arial" w:cs="Arial"/>
          <w:sz w:val="22"/>
          <w:szCs w:val="22"/>
        </w:rPr>
        <w:t>, neste ato representad</w:t>
      </w:r>
      <w:r w:rsidR="009872FB" w:rsidRPr="008C13A3">
        <w:rPr>
          <w:rFonts w:ascii="Arial" w:hAnsi="Arial" w:cs="Arial"/>
          <w:sz w:val="22"/>
          <w:szCs w:val="22"/>
        </w:rPr>
        <w:t xml:space="preserve">o(a) </w:t>
      </w:r>
      <w:r w:rsidRPr="008C13A3">
        <w:rPr>
          <w:rFonts w:ascii="Arial" w:hAnsi="Arial" w:cs="Arial"/>
          <w:sz w:val="22"/>
          <w:szCs w:val="22"/>
        </w:rPr>
        <w:t xml:space="preserve"> </w:t>
      </w:r>
      <w:r w:rsidR="009872FB" w:rsidRPr="008C13A3">
        <w:rPr>
          <w:rFonts w:ascii="Arial" w:hAnsi="Arial" w:cs="Arial"/>
          <w:sz w:val="22"/>
          <w:szCs w:val="22"/>
        </w:rPr>
        <w:t>por</w:t>
      </w:r>
      <w:r w:rsidRPr="008C13A3">
        <w:rPr>
          <w:rFonts w:ascii="Arial" w:hAnsi="Arial" w:cs="Arial"/>
          <w:sz w:val="22"/>
          <w:szCs w:val="22"/>
        </w:rPr>
        <w:t xml:space="preserve"> .....................</w:t>
      </w:r>
      <w:r w:rsidR="009872FB" w:rsidRPr="008C13A3">
        <w:rPr>
          <w:rFonts w:ascii="Arial" w:hAnsi="Arial" w:cs="Arial"/>
          <w:sz w:val="22"/>
          <w:szCs w:val="22"/>
          <w:lang w:val="pt-PT"/>
        </w:rPr>
        <w:t xml:space="preserve"> (nome e função no contratado)</w:t>
      </w:r>
      <w:r w:rsidRPr="008C13A3">
        <w:rPr>
          <w:rFonts w:ascii="Arial" w:hAnsi="Arial" w:cs="Arial"/>
          <w:sz w:val="22"/>
          <w:szCs w:val="22"/>
        </w:rPr>
        <w:t>, portador(a) da Carteira de Identidade nº ................., expedida pela (o) .................., e CPF nº .........................,</w:t>
      </w:r>
      <w:r w:rsidR="009872FB" w:rsidRPr="008C13A3">
        <w:rPr>
          <w:rFonts w:ascii="Arial" w:hAnsi="Arial" w:cs="Arial"/>
          <w:sz w:val="22"/>
          <w:szCs w:val="22"/>
        </w:rPr>
        <w:t xml:space="preserve"> </w:t>
      </w:r>
      <w:r w:rsidR="009872FB" w:rsidRPr="008C13A3">
        <w:rPr>
          <w:rFonts w:ascii="Arial" w:hAnsi="Arial" w:cs="Arial"/>
          <w:i/>
          <w:iCs/>
          <w:sz w:val="22"/>
          <w:szCs w:val="22"/>
          <w:lang w:val="pt-PT"/>
        </w:rPr>
        <w:t xml:space="preserve">conforme atos constitutivos da empresa </w:t>
      </w:r>
      <w:r w:rsidR="009872FB" w:rsidRPr="00112CF9">
        <w:rPr>
          <w:rFonts w:ascii="Arial" w:hAnsi="Arial" w:cs="Arial"/>
          <w:b/>
          <w:bCs/>
          <w:i/>
          <w:iCs/>
          <w:sz w:val="22"/>
          <w:szCs w:val="22"/>
          <w:lang w:val="pt-PT"/>
        </w:rPr>
        <w:t>OU</w:t>
      </w:r>
      <w:r w:rsidR="009872FB" w:rsidRPr="00112CF9">
        <w:rPr>
          <w:rFonts w:ascii="Arial" w:hAnsi="Arial" w:cs="Arial"/>
          <w:i/>
          <w:iCs/>
          <w:sz w:val="22"/>
          <w:szCs w:val="22"/>
          <w:lang w:val="pt-PT"/>
        </w:rPr>
        <w:t xml:space="preserve"> procuração apresentada nos autos</w:t>
      </w:r>
      <w:r w:rsidRPr="00112CF9">
        <w:rPr>
          <w:rFonts w:ascii="Arial" w:hAnsi="Arial" w:cs="Arial"/>
          <w:sz w:val="22"/>
          <w:szCs w:val="22"/>
        </w:rPr>
        <w:t xml:space="preserve"> tendo em vista o que consta no </w:t>
      </w:r>
      <w:r w:rsidR="005466C3" w:rsidRPr="00112CF9">
        <w:rPr>
          <w:rFonts w:ascii="Arial" w:hAnsi="Arial" w:cs="Arial"/>
          <w:b/>
          <w:bCs/>
          <w:sz w:val="22"/>
          <w:szCs w:val="22"/>
        </w:rPr>
        <w:t xml:space="preserve">Processo Administrativo nº </w:t>
      </w:r>
      <w:r w:rsidR="00112CF9" w:rsidRPr="00112CF9">
        <w:rPr>
          <w:rFonts w:ascii="Arial" w:hAnsi="Arial" w:cs="Arial"/>
          <w:b/>
          <w:bCs/>
          <w:sz w:val="22"/>
          <w:szCs w:val="22"/>
        </w:rPr>
        <w:t>17.671/2024</w:t>
      </w:r>
      <w:r w:rsidR="0071720D" w:rsidRPr="00112CF9">
        <w:rPr>
          <w:rFonts w:ascii="Arial" w:hAnsi="Arial" w:cs="Arial"/>
          <w:b/>
          <w:bCs/>
          <w:sz w:val="22"/>
          <w:szCs w:val="22"/>
        </w:rPr>
        <w:t>,</w:t>
      </w:r>
      <w:r w:rsidR="005466C3" w:rsidRPr="00112CF9">
        <w:rPr>
          <w:rFonts w:ascii="Arial" w:hAnsi="Arial" w:cs="Arial"/>
          <w:b/>
          <w:bCs/>
          <w:sz w:val="22"/>
          <w:szCs w:val="22"/>
        </w:rPr>
        <w:t xml:space="preserve"> </w:t>
      </w:r>
      <w:r w:rsidRPr="00112CF9">
        <w:rPr>
          <w:rFonts w:ascii="Arial" w:hAnsi="Arial" w:cs="Arial"/>
          <w:sz w:val="22"/>
          <w:szCs w:val="22"/>
        </w:rPr>
        <w:t xml:space="preserve">e em observância às disposições da Lei nº </w:t>
      </w:r>
      <w:r w:rsidR="00F232EF" w:rsidRPr="00112CF9">
        <w:rPr>
          <w:rFonts w:ascii="Arial" w:hAnsi="Arial" w:cs="Arial"/>
          <w:sz w:val="22"/>
          <w:szCs w:val="22"/>
        </w:rPr>
        <w:t xml:space="preserve">14.133, </w:t>
      </w:r>
      <w:r w:rsidR="009872FB" w:rsidRPr="00112CF9">
        <w:rPr>
          <w:rFonts w:ascii="Arial" w:hAnsi="Arial" w:cs="Arial"/>
          <w:sz w:val="22"/>
          <w:szCs w:val="22"/>
        </w:rPr>
        <w:t xml:space="preserve">de 1º de abril </w:t>
      </w:r>
      <w:r w:rsidR="00F232EF" w:rsidRPr="00112CF9">
        <w:rPr>
          <w:rFonts w:ascii="Arial" w:hAnsi="Arial" w:cs="Arial"/>
          <w:sz w:val="22"/>
          <w:szCs w:val="22"/>
        </w:rPr>
        <w:t>de 2021</w:t>
      </w:r>
      <w:r w:rsidR="0050761F" w:rsidRPr="00112CF9">
        <w:rPr>
          <w:rFonts w:ascii="Arial" w:hAnsi="Arial" w:cs="Arial"/>
          <w:sz w:val="22"/>
          <w:szCs w:val="22"/>
        </w:rPr>
        <w:t xml:space="preserve"> </w:t>
      </w:r>
      <w:r w:rsidR="0050761F" w:rsidRPr="00112CF9">
        <w:rPr>
          <w:rFonts w:ascii="Arial" w:hAnsi="Arial" w:cs="Arial"/>
          <w:sz w:val="22"/>
          <w:szCs w:val="22"/>
          <w:lang w:val="pt-PT"/>
        </w:rPr>
        <w:t xml:space="preserve">e </w:t>
      </w:r>
      <w:r w:rsidR="009872FB" w:rsidRPr="00112CF9">
        <w:rPr>
          <w:rFonts w:ascii="Arial" w:hAnsi="Arial" w:cs="Arial"/>
          <w:sz w:val="22"/>
          <w:szCs w:val="22"/>
          <w:lang w:val="pt-PT"/>
        </w:rPr>
        <w:t>demais legislações aplicáveis</w:t>
      </w:r>
      <w:r w:rsidR="006306EF" w:rsidRPr="00112CF9">
        <w:rPr>
          <w:rFonts w:ascii="Arial" w:hAnsi="Arial" w:cs="Arial"/>
          <w:sz w:val="22"/>
          <w:szCs w:val="22"/>
        </w:rPr>
        <w:t>,</w:t>
      </w:r>
      <w:r w:rsidRPr="00112CF9">
        <w:rPr>
          <w:rFonts w:ascii="Arial" w:hAnsi="Arial" w:cs="Arial"/>
          <w:i/>
          <w:sz w:val="22"/>
          <w:szCs w:val="22"/>
        </w:rPr>
        <w:t xml:space="preserve"> </w:t>
      </w:r>
      <w:r w:rsidRPr="00112CF9">
        <w:rPr>
          <w:rFonts w:ascii="Arial" w:hAnsi="Arial" w:cs="Arial"/>
          <w:sz w:val="22"/>
          <w:szCs w:val="22"/>
        </w:rPr>
        <w:t xml:space="preserve">resolvem celebrar o presente Termo de Contrato, decorrente do </w:t>
      </w:r>
      <w:r w:rsidR="005466C3" w:rsidRPr="00112CF9">
        <w:rPr>
          <w:rFonts w:ascii="Arial" w:hAnsi="Arial" w:cs="Arial"/>
          <w:b/>
          <w:bCs/>
          <w:sz w:val="22"/>
          <w:szCs w:val="22"/>
        </w:rPr>
        <w:t>Pregão Eletrônico</w:t>
      </w:r>
      <w:r w:rsidR="000B23ED" w:rsidRPr="00112CF9">
        <w:rPr>
          <w:rFonts w:ascii="Arial" w:hAnsi="Arial" w:cs="Arial"/>
          <w:b/>
          <w:bCs/>
          <w:sz w:val="22"/>
          <w:szCs w:val="22"/>
        </w:rPr>
        <w:t xml:space="preserve"> </w:t>
      </w:r>
      <w:r w:rsidR="005466C3" w:rsidRPr="00112CF9">
        <w:rPr>
          <w:rFonts w:ascii="Arial" w:hAnsi="Arial" w:cs="Arial"/>
          <w:b/>
          <w:bCs/>
          <w:sz w:val="22"/>
          <w:szCs w:val="22"/>
        </w:rPr>
        <w:t xml:space="preserve">nº </w:t>
      </w:r>
      <w:r w:rsidR="00112CF9" w:rsidRPr="00112CF9">
        <w:rPr>
          <w:rFonts w:ascii="Arial" w:hAnsi="Arial" w:cs="Arial"/>
          <w:b/>
          <w:bCs/>
          <w:sz w:val="22"/>
          <w:szCs w:val="22"/>
        </w:rPr>
        <w:t>90.158/2024</w:t>
      </w:r>
      <w:r w:rsidRPr="00112CF9">
        <w:rPr>
          <w:rFonts w:ascii="Arial" w:hAnsi="Arial" w:cs="Arial"/>
          <w:sz w:val="22"/>
          <w:szCs w:val="22"/>
        </w:rPr>
        <w:t xml:space="preserve">, mediante </w:t>
      </w:r>
      <w:r w:rsidRPr="008C13A3">
        <w:rPr>
          <w:rFonts w:ascii="Arial" w:hAnsi="Arial" w:cs="Arial"/>
          <w:sz w:val="22"/>
          <w:szCs w:val="22"/>
        </w:rPr>
        <w:t>as cláusulas e condições a seguir enunciadas.</w:t>
      </w:r>
    </w:p>
    <w:p w14:paraId="15D1FBCC" w14:textId="6873A9E1" w:rsidR="009872FB" w:rsidRPr="008C13A3" w:rsidRDefault="001D32DF" w:rsidP="00807004">
      <w:pPr>
        <w:pStyle w:val="PargrafodaLista"/>
        <w:numPr>
          <w:ilvl w:val="0"/>
          <w:numId w:val="2"/>
        </w:numPr>
        <w:tabs>
          <w:tab w:val="left" w:pos="284"/>
        </w:tabs>
        <w:spacing w:line="276" w:lineRule="auto"/>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PRIMEIRA – OBJETO</w:t>
      </w:r>
      <w:r w:rsidR="009872FB" w:rsidRPr="008C13A3">
        <w:rPr>
          <w:rFonts w:ascii="Arial" w:eastAsiaTheme="majorEastAsia" w:hAnsi="Arial" w:cs="Arial"/>
          <w:b/>
          <w:bCs/>
          <w:lang w:val="pt-BR" w:eastAsia="pt-BR"/>
        </w:rPr>
        <w:t xml:space="preserve"> (art. 92, I e II)</w:t>
      </w:r>
    </w:p>
    <w:p w14:paraId="6EF57C0A" w14:textId="6BB131C9" w:rsidR="001D32DF"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 O objeto do presente instrumento é a </w:t>
      </w:r>
      <w:r w:rsidR="00112CF9" w:rsidRPr="00112CF9">
        <w:rPr>
          <w:rFonts w:ascii="Arial" w:eastAsia="Times New Roman" w:hAnsi="Arial" w:cs="Arial"/>
          <w:b/>
          <w:bCs/>
          <w:lang w:val="pt-BR" w:eastAsia="pt-BR"/>
        </w:rPr>
        <w:t>CONTRATAÇÃO de empresa especializada para aquisição de MATERIAL DIDÁTICO – CONJUNTO para atender o alunado da Rede Municipal de Educação e MATERIAL DE EXPEDIENTE para atender as necessidades administrativas das Unidades Escolares e do Núcleo Central da Secretaria Municipal de Educação de Nova Friburgo-RJ para o Ano Letivo de 2025</w:t>
      </w:r>
      <w:r w:rsidRPr="008C13A3">
        <w:rPr>
          <w:rFonts w:ascii="Arial" w:hAnsi="Arial" w:cs="Arial"/>
          <w:bCs/>
          <w:iCs/>
        </w:rPr>
        <w:t xml:space="preserve">, nas condições estabelecidas no Termo de Referência </w:t>
      </w:r>
      <w:r w:rsidR="005466C3" w:rsidRPr="008C13A3">
        <w:rPr>
          <w:rFonts w:ascii="Arial" w:hAnsi="Arial" w:cs="Arial"/>
          <w:bCs/>
          <w:iCs/>
        </w:rPr>
        <w:t xml:space="preserve">– </w:t>
      </w:r>
      <w:r w:rsidRPr="008C13A3">
        <w:rPr>
          <w:rFonts w:ascii="Arial" w:hAnsi="Arial" w:cs="Arial"/>
          <w:bCs/>
          <w:iCs/>
        </w:rPr>
        <w:t>Anexo</w:t>
      </w:r>
      <w:r w:rsidR="005466C3" w:rsidRPr="008C13A3">
        <w:rPr>
          <w:rFonts w:ascii="Arial" w:hAnsi="Arial" w:cs="Arial"/>
          <w:bCs/>
          <w:iCs/>
        </w:rPr>
        <w:t xml:space="preserve"> I do edital.</w:t>
      </w:r>
    </w:p>
    <w:p w14:paraId="68482778" w14:textId="2B17B578" w:rsidR="005E2922"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iCs/>
        </w:rPr>
        <w:t>Objeto da contratação</w:t>
      </w:r>
      <w:r w:rsidR="001D32DF" w:rsidRPr="008C13A3">
        <w:rPr>
          <w:rFonts w:ascii="Arial" w:hAnsi="Arial" w:cs="Arial"/>
          <w:iCs/>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000" w:firstRow="0" w:lastRow="0" w:firstColumn="0" w:lastColumn="0" w:noHBand="0" w:noVBand="0"/>
      </w:tblPr>
      <w:tblGrid>
        <w:gridCol w:w="882"/>
        <w:gridCol w:w="1100"/>
        <w:gridCol w:w="2407"/>
        <w:gridCol w:w="968"/>
        <w:gridCol w:w="1057"/>
        <w:gridCol w:w="1521"/>
        <w:gridCol w:w="1129"/>
      </w:tblGrid>
      <w:tr w:rsidR="00510C82" w:rsidRPr="008C13A3" w14:paraId="30136ED5" w14:textId="77777777" w:rsidTr="00510C82">
        <w:tc>
          <w:tcPr>
            <w:tcW w:w="486" w:type="pct"/>
            <w:vMerge w:val="restart"/>
            <w:shd w:val="clear" w:color="auto" w:fill="D8D8D8"/>
            <w:tcMar>
              <w:top w:w="0" w:type="dxa"/>
              <w:left w:w="108" w:type="dxa"/>
              <w:bottom w:w="0" w:type="dxa"/>
              <w:right w:w="108" w:type="dxa"/>
            </w:tcMar>
            <w:vAlign w:val="center"/>
          </w:tcPr>
          <w:p w14:paraId="29DEF885"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ITEM</w:t>
            </w:r>
          </w:p>
        </w:tc>
        <w:tc>
          <w:tcPr>
            <w:tcW w:w="606" w:type="pct"/>
            <w:vMerge w:val="restart"/>
            <w:shd w:val="clear" w:color="auto" w:fill="D8D8D8"/>
            <w:vAlign w:val="center"/>
          </w:tcPr>
          <w:p w14:paraId="69F0C268" w14:textId="41952AC1" w:rsidR="00510C82" w:rsidRPr="008C13A3" w:rsidRDefault="00510C82" w:rsidP="008743A2">
            <w:pPr>
              <w:pStyle w:val="PargrafodaLista"/>
              <w:ind w:left="0"/>
              <w:jc w:val="center"/>
              <w:rPr>
                <w:rFonts w:ascii="Arial" w:hAnsi="Arial" w:cs="Arial"/>
                <w:b/>
              </w:rPr>
            </w:pPr>
            <w:r w:rsidRPr="008C13A3">
              <w:rPr>
                <w:rFonts w:ascii="Arial" w:hAnsi="Arial" w:cs="Arial"/>
                <w:b/>
              </w:rPr>
              <w:t>CAT</w:t>
            </w:r>
            <w:r w:rsidR="0019666A" w:rsidRPr="008C13A3">
              <w:rPr>
                <w:rFonts w:ascii="Arial" w:hAnsi="Arial" w:cs="Arial"/>
                <w:b/>
              </w:rPr>
              <w:t>MAT</w:t>
            </w:r>
          </w:p>
        </w:tc>
        <w:tc>
          <w:tcPr>
            <w:tcW w:w="1328" w:type="pct"/>
            <w:vMerge w:val="restart"/>
            <w:shd w:val="clear" w:color="auto" w:fill="D8D8D8"/>
            <w:tcMar>
              <w:top w:w="0" w:type="dxa"/>
              <w:left w:w="108" w:type="dxa"/>
              <w:bottom w:w="0" w:type="dxa"/>
              <w:right w:w="108" w:type="dxa"/>
            </w:tcMar>
            <w:vAlign w:val="center"/>
          </w:tcPr>
          <w:p w14:paraId="545F038B"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ESPECIFICAÇÃO</w:t>
            </w:r>
          </w:p>
        </w:tc>
        <w:tc>
          <w:tcPr>
            <w:tcW w:w="534" w:type="pct"/>
            <w:vMerge w:val="restart"/>
            <w:shd w:val="clear" w:color="auto" w:fill="D8D8D8"/>
            <w:tcMar>
              <w:top w:w="0" w:type="dxa"/>
              <w:left w:w="108" w:type="dxa"/>
              <w:bottom w:w="0" w:type="dxa"/>
              <w:right w:w="108" w:type="dxa"/>
            </w:tcMar>
            <w:vAlign w:val="center"/>
          </w:tcPr>
          <w:p w14:paraId="1AA07BE3"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UNID.</w:t>
            </w:r>
          </w:p>
        </w:tc>
        <w:tc>
          <w:tcPr>
            <w:tcW w:w="583" w:type="pct"/>
            <w:vMerge w:val="restart"/>
            <w:shd w:val="clear" w:color="auto" w:fill="D8D8D8"/>
            <w:tcMar>
              <w:top w:w="0" w:type="dxa"/>
              <w:left w:w="108" w:type="dxa"/>
              <w:bottom w:w="0" w:type="dxa"/>
              <w:right w:w="108" w:type="dxa"/>
            </w:tcMar>
            <w:vAlign w:val="center"/>
          </w:tcPr>
          <w:p w14:paraId="19BD69DE"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QTDE.</w:t>
            </w:r>
          </w:p>
        </w:tc>
        <w:tc>
          <w:tcPr>
            <w:tcW w:w="1462" w:type="pct"/>
            <w:gridSpan w:val="2"/>
            <w:shd w:val="clear" w:color="auto" w:fill="D8D8D8"/>
            <w:tcMar>
              <w:top w:w="0" w:type="dxa"/>
              <w:left w:w="108" w:type="dxa"/>
              <w:bottom w:w="0" w:type="dxa"/>
              <w:right w:w="108" w:type="dxa"/>
            </w:tcMar>
            <w:vAlign w:val="center"/>
          </w:tcPr>
          <w:p w14:paraId="1293182F" w14:textId="7BD1F9C1" w:rsidR="00510C82" w:rsidRPr="008C13A3" w:rsidRDefault="002A5731" w:rsidP="008743A2">
            <w:pPr>
              <w:pStyle w:val="PargrafodaLista"/>
              <w:ind w:left="0"/>
              <w:jc w:val="center"/>
              <w:rPr>
                <w:rFonts w:ascii="Arial" w:hAnsi="Arial" w:cs="Arial"/>
                <w:b/>
              </w:rPr>
            </w:pPr>
            <w:r w:rsidRPr="008C13A3">
              <w:rPr>
                <w:rFonts w:ascii="Arial" w:hAnsi="Arial" w:cs="Arial"/>
                <w:b/>
              </w:rPr>
              <w:t>VALOR</w:t>
            </w:r>
          </w:p>
        </w:tc>
      </w:tr>
      <w:tr w:rsidR="00510C82" w:rsidRPr="008C13A3" w14:paraId="32CDD99B" w14:textId="77777777" w:rsidTr="00510C82">
        <w:tc>
          <w:tcPr>
            <w:tcW w:w="486" w:type="pct"/>
            <w:vMerge/>
            <w:shd w:val="clear" w:color="auto" w:fill="D8D8D8"/>
            <w:tcMar>
              <w:top w:w="0" w:type="dxa"/>
              <w:left w:w="108" w:type="dxa"/>
              <w:bottom w:w="0" w:type="dxa"/>
              <w:right w:w="108" w:type="dxa"/>
            </w:tcMar>
            <w:vAlign w:val="center"/>
          </w:tcPr>
          <w:p w14:paraId="748FBE36" w14:textId="77777777" w:rsidR="00510C82" w:rsidRPr="008C13A3" w:rsidRDefault="00510C82" w:rsidP="008743A2">
            <w:pPr>
              <w:rPr>
                <w:rFonts w:ascii="Arial" w:hAnsi="Arial" w:cs="Arial"/>
              </w:rPr>
            </w:pPr>
          </w:p>
        </w:tc>
        <w:tc>
          <w:tcPr>
            <w:tcW w:w="606" w:type="pct"/>
            <w:vMerge/>
            <w:shd w:val="clear" w:color="auto" w:fill="D8D8D8"/>
          </w:tcPr>
          <w:p w14:paraId="49811FD8" w14:textId="77777777" w:rsidR="00510C82" w:rsidRPr="008C13A3" w:rsidRDefault="00510C82" w:rsidP="008743A2">
            <w:pPr>
              <w:rPr>
                <w:rFonts w:ascii="Arial" w:hAnsi="Arial" w:cs="Arial"/>
              </w:rPr>
            </w:pPr>
          </w:p>
        </w:tc>
        <w:tc>
          <w:tcPr>
            <w:tcW w:w="1328" w:type="pct"/>
            <w:vMerge/>
            <w:shd w:val="clear" w:color="auto" w:fill="D8D8D8"/>
            <w:tcMar>
              <w:top w:w="0" w:type="dxa"/>
              <w:left w:w="108" w:type="dxa"/>
              <w:bottom w:w="0" w:type="dxa"/>
              <w:right w:w="108" w:type="dxa"/>
            </w:tcMar>
            <w:vAlign w:val="center"/>
          </w:tcPr>
          <w:p w14:paraId="79AF6F9E" w14:textId="77777777" w:rsidR="00510C82" w:rsidRPr="008C13A3" w:rsidRDefault="00510C82" w:rsidP="008743A2">
            <w:pPr>
              <w:rPr>
                <w:rFonts w:ascii="Arial" w:hAnsi="Arial" w:cs="Arial"/>
              </w:rPr>
            </w:pPr>
          </w:p>
        </w:tc>
        <w:tc>
          <w:tcPr>
            <w:tcW w:w="534" w:type="pct"/>
            <w:vMerge/>
            <w:shd w:val="clear" w:color="auto" w:fill="D8D8D8"/>
            <w:tcMar>
              <w:top w:w="0" w:type="dxa"/>
              <w:left w:w="108" w:type="dxa"/>
              <w:bottom w:w="0" w:type="dxa"/>
              <w:right w:w="108" w:type="dxa"/>
            </w:tcMar>
            <w:vAlign w:val="center"/>
          </w:tcPr>
          <w:p w14:paraId="46AE2A1C" w14:textId="77777777" w:rsidR="00510C82" w:rsidRPr="008C13A3" w:rsidRDefault="00510C82" w:rsidP="008743A2">
            <w:pPr>
              <w:rPr>
                <w:rFonts w:ascii="Arial" w:hAnsi="Arial" w:cs="Arial"/>
              </w:rPr>
            </w:pPr>
          </w:p>
        </w:tc>
        <w:tc>
          <w:tcPr>
            <w:tcW w:w="583" w:type="pct"/>
            <w:vMerge/>
            <w:shd w:val="clear" w:color="auto" w:fill="D8D8D8"/>
            <w:tcMar>
              <w:top w:w="0" w:type="dxa"/>
              <w:left w:w="108" w:type="dxa"/>
              <w:bottom w:w="0" w:type="dxa"/>
              <w:right w:w="108" w:type="dxa"/>
            </w:tcMar>
            <w:vAlign w:val="center"/>
          </w:tcPr>
          <w:p w14:paraId="22923C41" w14:textId="77777777" w:rsidR="00510C82" w:rsidRPr="008C13A3" w:rsidRDefault="00510C82" w:rsidP="008743A2">
            <w:pPr>
              <w:rPr>
                <w:rFonts w:ascii="Arial" w:hAnsi="Arial" w:cs="Arial"/>
              </w:rPr>
            </w:pPr>
          </w:p>
        </w:tc>
        <w:tc>
          <w:tcPr>
            <w:tcW w:w="839" w:type="pct"/>
            <w:shd w:val="clear" w:color="auto" w:fill="D8D8D8"/>
            <w:tcMar>
              <w:top w:w="0" w:type="dxa"/>
              <w:left w:w="108" w:type="dxa"/>
              <w:bottom w:w="0" w:type="dxa"/>
              <w:right w:w="108" w:type="dxa"/>
            </w:tcMar>
            <w:vAlign w:val="center"/>
          </w:tcPr>
          <w:p w14:paraId="5F1E5969"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UNITÁRIO</w:t>
            </w:r>
          </w:p>
        </w:tc>
        <w:tc>
          <w:tcPr>
            <w:tcW w:w="623" w:type="pct"/>
            <w:shd w:val="clear" w:color="auto" w:fill="D8D8D8"/>
            <w:tcMar>
              <w:top w:w="0" w:type="dxa"/>
              <w:left w:w="108" w:type="dxa"/>
              <w:bottom w:w="0" w:type="dxa"/>
              <w:right w:w="108" w:type="dxa"/>
            </w:tcMar>
            <w:vAlign w:val="center"/>
          </w:tcPr>
          <w:p w14:paraId="2A58FC25"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TOTAL</w:t>
            </w:r>
          </w:p>
        </w:tc>
      </w:tr>
      <w:tr w:rsidR="00510C82" w:rsidRPr="008C13A3" w14:paraId="6E38BB35" w14:textId="77777777" w:rsidTr="00510C82">
        <w:trPr>
          <w:trHeight w:val="284"/>
        </w:trPr>
        <w:tc>
          <w:tcPr>
            <w:tcW w:w="486" w:type="pct"/>
            <w:tcMar>
              <w:top w:w="0" w:type="dxa"/>
              <w:left w:w="108" w:type="dxa"/>
              <w:bottom w:w="0" w:type="dxa"/>
              <w:right w:w="108" w:type="dxa"/>
            </w:tcMar>
            <w:vAlign w:val="center"/>
          </w:tcPr>
          <w:p w14:paraId="0BEA9E3B" w14:textId="77777777" w:rsidR="00510C82" w:rsidRPr="008C13A3" w:rsidRDefault="00510C82" w:rsidP="008743A2">
            <w:pPr>
              <w:pStyle w:val="Standard"/>
              <w:jc w:val="center"/>
              <w:rPr>
                <w:rFonts w:ascii="Arial" w:hAnsi="Arial" w:cs="Arial"/>
                <w:b/>
              </w:rPr>
            </w:pPr>
            <w:r w:rsidRPr="008C13A3">
              <w:rPr>
                <w:rFonts w:ascii="Arial" w:hAnsi="Arial" w:cs="Arial"/>
                <w:b/>
              </w:rPr>
              <w:t>1</w:t>
            </w:r>
          </w:p>
        </w:tc>
        <w:tc>
          <w:tcPr>
            <w:tcW w:w="606" w:type="pct"/>
          </w:tcPr>
          <w:p w14:paraId="42C4E778" w14:textId="77777777" w:rsidR="00510C82" w:rsidRPr="008C13A3"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16F0BC9D" w14:textId="77777777" w:rsidR="00510C82" w:rsidRPr="008C13A3"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5CB77E9A" w14:textId="77777777" w:rsidR="00510C82" w:rsidRPr="008C13A3"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0680BB6E" w14:textId="77777777" w:rsidR="00510C82" w:rsidRPr="008C13A3"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13A32A81" w14:textId="77777777" w:rsidR="00510C82" w:rsidRPr="008C13A3"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75A24B89" w14:textId="77777777" w:rsidR="00510C82" w:rsidRPr="008C13A3" w:rsidRDefault="00510C82" w:rsidP="008743A2">
            <w:pPr>
              <w:pStyle w:val="Standard"/>
              <w:spacing w:after="0" w:line="240" w:lineRule="auto"/>
              <w:jc w:val="right"/>
              <w:rPr>
                <w:rFonts w:ascii="Arial" w:hAnsi="Arial" w:cs="Arial"/>
                <w:b/>
                <w:bCs/>
              </w:rPr>
            </w:pPr>
          </w:p>
        </w:tc>
      </w:tr>
      <w:tr w:rsidR="00510C82" w:rsidRPr="008C13A3" w14:paraId="065DCD74" w14:textId="77777777" w:rsidTr="00510C82">
        <w:trPr>
          <w:trHeight w:val="284"/>
        </w:trPr>
        <w:tc>
          <w:tcPr>
            <w:tcW w:w="486" w:type="pct"/>
            <w:tcMar>
              <w:top w:w="0" w:type="dxa"/>
              <w:left w:w="108" w:type="dxa"/>
              <w:bottom w:w="0" w:type="dxa"/>
              <w:right w:w="108" w:type="dxa"/>
            </w:tcMar>
            <w:vAlign w:val="center"/>
          </w:tcPr>
          <w:p w14:paraId="6563AB0F" w14:textId="1A22C1C3" w:rsidR="00510C82" w:rsidRPr="008C13A3" w:rsidRDefault="00510C82" w:rsidP="008743A2">
            <w:pPr>
              <w:pStyle w:val="Standard"/>
              <w:jc w:val="center"/>
              <w:rPr>
                <w:rFonts w:ascii="Arial" w:hAnsi="Arial" w:cs="Arial"/>
                <w:b/>
              </w:rPr>
            </w:pPr>
            <w:r w:rsidRPr="008C13A3">
              <w:rPr>
                <w:rFonts w:ascii="Arial" w:hAnsi="Arial" w:cs="Arial"/>
                <w:b/>
              </w:rPr>
              <w:t>…</w:t>
            </w:r>
          </w:p>
        </w:tc>
        <w:tc>
          <w:tcPr>
            <w:tcW w:w="606" w:type="pct"/>
          </w:tcPr>
          <w:p w14:paraId="3BA639F0" w14:textId="77777777" w:rsidR="00510C82" w:rsidRPr="008C13A3"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73097DB5" w14:textId="77777777" w:rsidR="00510C82" w:rsidRPr="008C13A3"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01F30996" w14:textId="77777777" w:rsidR="00510C82" w:rsidRPr="008C13A3"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63C36B19" w14:textId="77777777" w:rsidR="00510C82" w:rsidRPr="008C13A3"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5AF09359" w14:textId="77777777" w:rsidR="00510C82" w:rsidRPr="008C13A3"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5A519213" w14:textId="77777777" w:rsidR="00510C82" w:rsidRPr="008C13A3" w:rsidRDefault="00510C82" w:rsidP="008743A2">
            <w:pPr>
              <w:pStyle w:val="Standard"/>
              <w:spacing w:after="0" w:line="240" w:lineRule="auto"/>
              <w:jc w:val="right"/>
              <w:rPr>
                <w:rFonts w:ascii="Arial" w:hAnsi="Arial" w:cs="Arial"/>
                <w:b/>
                <w:bCs/>
              </w:rPr>
            </w:pPr>
          </w:p>
        </w:tc>
      </w:tr>
    </w:tbl>
    <w:p w14:paraId="47BC69CC" w14:textId="77777777" w:rsidR="00DB1B33" w:rsidRPr="008C13A3" w:rsidRDefault="00DB1B33" w:rsidP="00DB1B33">
      <w:pPr>
        <w:pStyle w:val="PargrafodaLista"/>
        <w:widowControl/>
        <w:tabs>
          <w:tab w:val="left" w:pos="426"/>
        </w:tabs>
        <w:autoSpaceDE/>
        <w:autoSpaceDN/>
        <w:spacing w:before="120" w:after="120" w:line="276" w:lineRule="auto"/>
        <w:ind w:left="0"/>
        <w:jc w:val="both"/>
        <w:rPr>
          <w:rFonts w:ascii="Arial" w:hAnsi="Arial" w:cs="Arial"/>
          <w:iCs/>
        </w:rPr>
      </w:pPr>
    </w:p>
    <w:p w14:paraId="320F4262" w14:textId="76E8456D" w:rsidR="00B0084D"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iCs/>
        </w:rPr>
      </w:pPr>
      <w:r w:rsidRPr="008C13A3">
        <w:rPr>
          <w:rFonts w:ascii="Arial" w:hAnsi="Arial" w:cs="Arial"/>
          <w:iCs/>
        </w:rPr>
        <w:lastRenderedPageBreak/>
        <w:t>Vinculam esta contratação, independentemente de transcrição:</w:t>
      </w:r>
    </w:p>
    <w:p w14:paraId="0E727761" w14:textId="77777777" w:rsidR="00B0084D"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O Termo de Referência;</w:t>
      </w:r>
    </w:p>
    <w:p w14:paraId="585A8C8B" w14:textId="77777777" w:rsidR="00B0084D"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O Edital da Licitação;</w:t>
      </w:r>
    </w:p>
    <w:p w14:paraId="24CE9534" w14:textId="77777777" w:rsidR="00B0084D"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A Proposta do contratado;</w:t>
      </w:r>
    </w:p>
    <w:p w14:paraId="46714449" w14:textId="6AA78E9E" w:rsidR="00C634F1"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Eventuais anexos dos documentos supracitados.</w:t>
      </w:r>
    </w:p>
    <w:p w14:paraId="391733F1" w14:textId="77777777" w:rsidR="00DB1B33" w:rsidRPr="008C13A3" w:rsidRDefault="00DB1B33" w:rsidP="00DB1B33">
      <w:pPr>
        <w:pStyle w:val="PargrafodaLista"/>
        <w:widowControl/>
        <w:tabs>
          <w:tab w:val="left" w:pos="426"/>
        </w:tabs>
        <w:autoSpaceDE/>
        <w:autoSpaceDN/>
        <w:spacing w:before="120" w:after="120" w:line="276" w:lineRule="auto"/>
        <w:ind w:left="862"/>
        <w:jc w:val="both"/>
        <w:rPr>
          <w:rFonts w:ascii="Arial" w:hAnsi="Arial" w:cs="Arial"/>
          <w:bCs/>
        </w:rPr>
      </w:pPr>
    </w:p>
    <w:p w14:paraId="30E3A394" w14:textId="603BC8B3" w:rsidR="001D32DF" w:rsidRPr="008C13A3" w:rsidRDefault="001D32DF"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SEGUNDA – VIGÊNCIA</w:t>
      </w:r>
      <w:r w:rsidR="00B0084D" w:rsidRPr="008C13A3">
        <w:rPr>
          <w:rFonts w:ascii="Arial" w:eastAsiaTheme="majorEastAsia" w:hAnsi="Arial" w:cs="Arial"/>
          <w:b/>
          <w:bCs/>
          <w:lang w:val="pt-BR" w:eastAsia="pt-BR"/>
        </w:rPr>
        <w:t xml:space="preserve"> E PRORROGAÇÃO</w:t>
      </w:r>
    </w:p>
    <w:p w14:paraId="3C15946C" w14:textId="6BAA3969" w:rsidR="00B0084D" w:rsidRPr="008C13A3" w:rsidRDefault="00B13DC2"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w:t>
      </w:r>
      <w:r w:rsidR="00B0084D" w:rsidRPr="008C13A3">
        <w:rPr>
          <w:rFonts w:ascii="Arial" w:hAnsi="Arial" w:cs="Arial"/>
          <w:bCs/>
          <w:iCs/>
        </w:rPr>
        <w:t xml:space="preserve"> O prazo de vigência da contratação é de .............................. contados do(a) ............................., na forma do </w:t>
      </w:r>
      <w:hyperlink r:id="rId9" w:anchor="art105" w:history="1">
        <w:r w:rsidR="00B0084D" w:rsidRPr="008C13A3">
          <w:rPr>
            <w:rFonts w:ascii="Arial" w:hAnsi="Arial" w:cs="Arial"/>
          </w:rPr>
          <w:t>artigo 105 da Lei n° 14.133, de 2021</w:t>
        </w:r>
      </w:hyperlink>
      <w:r w:rsidR="00B0084D" w:rsidRPr="008C13A3">
        <w:rPr>
          <w:rFonts w:ascii="Arial" w:hAnsi="Arial" w:cs="Arial"/>
          <w:bCs/>
          <w:iCs/>
        </w:rPr>
        <w:t>.</w:t>
      </w:r>
    </w:p>
    <w:p w14:paraId="22EBC8CE" w14:textId="22E83109" w:rsidR="00B0084D"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O prazo de vigência será automaticamente prorrogado, independentemente de termo aditivo, quando o objeto não for concluído no período firmado acima, ressalvadas as providências cabíveis no caso de culpa do contratado, previstas neste instrumento.</w:t>
      </w:r>
    </w:p>
    <w:p w14:paraId="40ADFB50" w14:textId="0F3DA316" w:rsidR="00B0084D" w:rsidRPr="008C13A3" w:rsidRDefault="00B0084D" w:rsidP="00B0084D">
      <w:pPr>
        <w:tabs>
          <w:tab w:val="left" w:pos="426"/>
        </w:tabs>
        <w:rPr>
          <w:rFonts w:ascii="Arial" w:hAnsi="Arial" w:cs="Arial"/>
          <w:bCs/>
          <w:iCs/>
          <w:lang w:val="pt-BR"/>
        </w:rPr>
      </w:pPr>
    </w:p>
    <w:p w14:paraId="0FC100CD" w14:textId="77777777" w:rsidR="009C3548" w:rsidRPr="008C13A3" w:rsidRDefault="009C3548"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TERCEIRA – MODELOS DE EXECUÇÃO E GESTÃO CONTRATUAIS (art. 92, IV, VII e XVIII)</w:t>
      </w:r>
    </w:p>
    <w:p w14:paraId="57172C7F" w14:textId="45C1957E" w:rsidR="007B0D84" w:rsidRPr="00BA5F17" w:rsidRDefault="001B6E54" w:rsidP="00BA5F17">
      <w:pPr>
        <w:pStyle w:val="PargrafodaLista"/>
        <w:widowControl/>
        <w:numPr>
          <w:ilvl w:val="1"/>
          <w:numId w:val="2"/>
        </w:numPr>
        <w:autoSpaceDE/>
        <w:autoSpaceDN/>
        <w:spacing w:before="120" w:after="120" w:line="276" w:lineRule="auto"/>
        <w:ind w:left="0" w:firstLine="0"/>
        <w:jc w:val="both"/>
        <w:rPr>
          <w:rFonts w:ascii="Arial" w:hAnsi="Arial" w:cs="Arial"/>
          <w:bCs/>
          <w:iCs/>
          <w:u w:val="single"/>
        </w:rPr>
      </w:pPr>
      <w:r w:rsidRPr="00BA5F17">
        <w:rPr>
          <w:rFonts w:ascii="Arial" w:hAnsi="Arial" w:cs="Arial"/>
          <w:bCs/>
          <w:iCs/>
          <w:u w:val="single"/>
        </w:rPr>
        <w:t>MODELO DE EXECUÇÃO DO OBJETO (arts. 6º, XXIII, alínea “e” e 40, §1º, inciso II, da Lei nº 14.133/2021):</w:t>
      </w:r>
    </w:p>
    <w:p w14:paraId="26B816C9" w14:textId="7AD358AE" w:rsidR="001B6E54" w:rsidRPr="00BA5F17" w:rsidRDefault="00BA5F17" w:rsidP="00BA5F17">
      <w:pPr>
        <w:spacing w:line="360" w:lineRule="auto"/>
        <w:jc w:val="both"/>
        <w:rPr>
          <w:rFonts w:ascii="Arial" w:hAnsi="Arial" w:cs="Arial"/>
          <w:bCs/>
          <w:iCs/>
        </w:rPr>
      </w:pPr>
      <w:r w:rsidRPr="00BA5F17">
        <w:rPr>
          <w:rFonts w:ascii="Arial" w:hAnsi="Arial" w:cs="Arial"/>
          <w:bCs/>
          <w:iCs/>
        </w:rPr>
        <w:t xml:space="preserve">3.1.1 </w:t>
      </w:r>
      <w:r w:rsidR="001B6E54" w:rsidRPr="00BA5F17">
        <w:rPr>
          <w:rFonts w:ascii="Arial" w:hAnsi="Arial" w:cs="Arial"/>
          <w:bCs/>
          <w:iCs/>
        </w:rPr>
        <w:t xml:space="preserve">O prazo de entrega/execução será de até 30 (trinta) dias, contados do dia seguinte ao recebimento da(s) Nota(s) de Empenho(s), Autorização de fornecimento ou documento equivalente, através da Secretaria Municipal de Educação, no endereço relacionado neste Termo de Referência;  </w:t>
      </w:r>
    </w:p>
    <w:p w14:paraId="7F4EE698" w14:textId="3478D317" w:rsidR="001B6E54" w:rsidRPr="00BA5F17" w:rsidRDefault="00BA5F17" w:rsidP="00BA5F17">
      <w:pPr>
        <w:tabs>
          <w:tab w:val="left" w:pos="851"/>
        </w:tabs>
        <w:spacing w:line="360" w:lineRule="auto"/>
        <w:jc w:val="both"/>
        <w:rPr>
          <w:rFonts w:ascii="Arial" w:hAnsi="Arial" w:cs="Arial"/>
          <w:bCs/>
          <w:iCs/>
        </w:rPr>
      </w:pPr>
      <w:r w:rsidRPr="00BA5F17">
        <w:rPr>
          <w:rFonts w:ascii="Arial" w:hAnsi="Arial" w:cs="Arial"/>
          <w:bCs/>
          <w:iCs/>
        </w:rPr>
        <w:t xml:space="preserve">3.1.2 </w:t>
      </w:r>
      <w:r w:rsidR="001B6E54" w:rsidRPr="00BA5F17">
        <w:rPr>
          <w:rFonts w:ascii="Arial" w:hAnsi="Arial" w:cs="Arial"/>
          <w:bCs/>
          <w:iCs/>
        </w:rPr>
        <w:t>A entrega do objeto será efetuada mediante solicitação, atendendo ao pedido e a necessidade da Administração Pública, através do responsável pelo setor correspondente, com prazo de entrega não superior a 30 (trinta) dias úteis contados do recebimento da(s) Nota(s) de Empenho(s);</w:t>
      </w:r>
    </w:p>
    <w:p w14:paraId="10F163A9" w14:textId="1337E41E" w:rsidR="001B6E54" w:rsidRPr="00BA5F17" w:rsidRDefault="00BA5F17" w:rsidP="00BA5F17">
      <w:pPr>
        <w:tabs>
          <w:tab w:val="left" w:pos="851"/>
        </w:tabs>
        <w:spacing w:line="360" w:lineRule="auto"/>
        <w:jc w:val="both"/>
        <w:rPr>
          <w:rFonts w:ascii="Arial" w:hAnsi="Arial" w:cs="Arial"/>
          <w:bCs/>
          <w:iCs/>
        </w:rPr>
      </w:pPr>
      <w:r w:rsidRPr="00BA5F17">
        <w:rPr>
          <w:rFonts w:ascii="Arial" w:hAnsi="Arial" w:cs="Arial"/>
          <w:bCs/>
          <w:iCs/>
        </w:rPr>
        <w:t xml:space="preserve">3.1.3 </w:t>
      </w:r>
      <w:r w:rsidR="001B6E54" w:rsidRPr="00BA5F17">
        <w:rPr>
          <w:rFonts w:ascii="Arial" w:hAnsi="Arial" w:cs="Arial"/>
          <w:bCs/>
          <w:iCs/>
        </w:rPr>
        <w:t xml:space="preserve"> Após a expedição da autorização de fornecimento, providenciar o agendamento prévio com o Almoxarifado da Secretaria Municipal de Educação para evitar possível interferência nas atividades do mesmo;</w:t>
      </w:r>
    </w:p>
    <w:p w14:paraId="17890969" w14:textId="4B1EE7C2" w:rsidR="001B6E54" w:rsidRPr="00BA5F17" w:rsidRDefault="00BA5F17" w:rsidP="00BA5F17">
      <w:pPr>
        <w:tabs>
          <w:tab w:val="left" w:pos="851"/>
        </w:tabs>
        <w:spacing w:line="360" w:lineRule="auto"/>
        <w:jc w:val="both"/>
        <w:rPr>
          <w:rFonts w:ascii="Arial" w:hAnsi="Arial" w:cs="Arial"/>
          <w:bCs/>
          <w:iCs/>
        </w:rPr>
      </w:pPr>
      <w:r w:rsidRPr="00BA5F17">
        <w:rPr>
          <w:rFonts w:ascii="Arial" w:hAnsi="Arial" w:cs="Arial"/>
          <w:bCs/>
          <w:iCs/>
        </w:rPr>
        <w:t xml:space="preserve">3.1.4 </w:t>
      </w:r>
      <w:r w:rsidR="001B6E54" w:rsidRPr="00BA5F17">
        <w:rPr>
          <w:rFonts w:ascii="Arial" w:hAnsi="Arial" w:cs="Arial"/>
          <w:bCs/>
          <w:iCs/>
        </w:rPr>
        <w:t xml:space="preserve"> O objeto deverá ser entregue integralmente e/ou parceladamente, de acordo com as solicitações da Municipalidade em conformidade com as especificações exigidas neste Termo de Referência;</w:t>
      </w:r>
    </w:p>
    <w:p w14:paraId="7F3AD1C4" w14:textId="799B2E59" w:rsidR="001B6E54" w:rsidRPr="00BA5F17" w:rsidRDefault="00BA5F17" w:rsidP="00BA5F17">
      <w:pPr>
        <w:tabs>
          <w:tab w:val="left" w:pos="851"/>
        </w:tabs>
        <w:spacing w:line="360" w:lineRule="auto"/>
        <w:jc w:val="both"/>
        <w:rPr>
          <w:rFonts w:ascii="Arial" w:hAnsi="Arial" w:cs="Arial"/>
          <w:bCs/>
          <w:iCs/>
        </w:rPr>
      </w:pPr>
      <w:r w:rsidRPr="00BA5F17">
        <w:rPr>
          <w:rFonts w:ascii="Arial" w:hAnsi="Arial" w:cs="Arial"/>
          <w:bCs/>
          <w:iCs/>
        </w:rPr>
        <w:t xml:space="preserve">3.1.5 </w:t>
      </w:r>
      <w:r w:rsidR="001B6E54" w:rsidRPr="00BA5F17">
        <w:rPr>
          <w:rFonts w:ascii="Arial" w:hAnsi="Arial" w:cs="Arial"/>
          <w:bCs/>
          <w:iCs/>
        </w:rPr>
        <w:t xml:space="preserve"> O(s) Gestor(s) da Ata de Registro de Preços encaminhará para a empresa contratada, juntamente com a(s) Nota(s) de Empenho(s) o pedido o local a ser realizada a entrega;</w:t>
      </w:r>
    </w:p>
    <w:p w14:paraId="0E8E3721" w14:textId="247BAB23" w:rsidR="001B6E54" w:rsidRPr="00BA5F17" w:rsidRDefault="00BA5F17" w:rsidP="00BA5F17">
      <w:pPr>
        <w:tabs>
          <w:tab w:val="left" w:pos="851"/>
        </w:tabs>
        <w:spacing w:line="360" w:lineRule="auto"/>
        <w:jc w:val="both"/>
        <w:rPr>
          <w:rFonts w:ascii="Arial" w:hAnsi="Arial" w:cs="Arial"/>
          <w:bCs/>
          <w:iCs/>
        </w:rPr>
      </w:pPr>
      <w:r w:rsidRPr="00BA5F17">
        <w:rPr>
          <w:rFonts w:ascii="Arial" w:hAnsi="Arial" w:cs="Arial"/>
          <w:bCs/>
          <w:iCs/>
        </w:rPr>
        <w:lastRenderedPageBreak/>
        <w:t xml:space="preserve">3.1.6 </w:t>
      </w:r>
      <w:r w:rsidR="001B6E54" w:rsidRPr="00BA5F17">
        <w:rPr>
          <w:rFonts w:ascii="Arial" w:hAnsi="Arial" w:cs="Arial"/>
          <w:bCs/>
          <w:iCs/>
        </w:rPr>
        <w:t xml:space="preserve"> Quaisquer discrepâncias nas especificações técnicas e recomendações das normas vigentes específicas, bem como todos os acabamentos acordados serão consideradas não conformidades e sujeitas a correção ou substituição pela contratada, sem ônus adicional para esta Pasta.</w:t>
      </w:r>
    </w:p>
    <w:p w14:paraId="00E5A843" w14:textId="5AFCCF15" w:rsidR="001B6E54" w:rsidRPr="00BA5F17" w:rsidRDefault="00BA5F17" w:rsidP="00BA5F17">
      <w:pPr>
        <w:tabs>
          <w:tab w:val="left" w:pos="851"/>
        </w:tabs>
        <w:spacing w:line="360" w:lineRule="auto"/>
        <w:jc w:val="both"/>
        <w:rPr>
          <w:rFonts w:ascii="Arial" w:hAnsi="Arial" w:cs="Arial"/>
          <w:bCs/>
          <w:iCs/>
        </w:rPr>
      </w:pPr>
      <w:r w:rsidRPr="00BA5F17">
        <w:rPr>
          <w:rFonts w:ascii="Arial" w:hAnsi="Arial" w:cs="Arial"/>
          <w:bCs/>
          <w:iCs/>
        </w:rPr>
        <w:t xml:space="preserve">3.1.7 </w:t>
      </w:r>
      <w:r w:rsidR="001B6E54" w:rsidRPr="00BA5F17">
        <w:rPr>
          <w:rFonts w:ascii="Arial" w:hAnsi="Arial" w:cs="Arial"/>
          <w:bCs/>
          <w:iCs/>
        </w:rPr>
        <w:t xml:space="preserve"> Caso não seja possível a entrega na data assinalada, a empresa deverá comunicar as razões respectivas com pelo menos 2 (dois) dias de antecedência para que qualquer pleito de prorrogação de prazo seja analisado, ressalvadas situações de caso fortuito e força maior;</w:t>
      </w:r>
    </w:p>
    <w:p w14:paraId="0574B975" w14:textId="6526E425" w:rsidR="001B6E54" w:rsidRPr="00BA5F17" w:rsidRDefault="00BA5F17" w:rsidP="00BA5F17">
      <w:pPr>
        <w:spacing w:line="360" w:lineRule="auto"/>
        <w:jc w:val="both"/>
        <w:rPr>
          <w:rFonts w:ascii="Arial" w:hAnsi="Arial" w:cs="Arial"/>
          <w:bCs/>
          <w:iCs/>
        </w:rPr>
      </w:pPr>
      <w:r w:rsidRPr="00BA5F17">
        <w:rPr>
          <w:rFonts w:ascii="Arial" w:hAnsi="Arial" w:cs="Arial"/>
          <w:bCs/>
          <w:iCs/>
        </w:rPr>
        <w:t xml:space="preserve">3.1.8 </w:t>
      </w:r>
      <w:r w:rsidR="001B6E54" w:rsidRPr="00BA5F17">
        <w:rPr>
          <w:rFonts w:ascii="Arial" w:hAnsi="Arial" w:cs="Arial"/>
          <w:bCs/>
          <w:iCs/>
        </w:rPr>
        <w:t xml:space="preserve"> Os bens serão recebidos provisoriamente, de forma sumária, no prazo de 2 (dois) dias, pelo(a) responsável pelo acompanhamento e fiscalização do contrato, para efeito de posterior verificação de sua conformidade com as especificações constantes neste Termo de Referência e na proposta;</w:t>
      </w:r>
    </w:p>
    <w:p w14:paraId="69FB69EF" w14:textId="6ADAE89C" w:rsidR="001B6E54" w:rsidRPr="00BA5F17" w:rsidRDefault="00BA5F17" w:rsidP="00BA5F17">
      <w:pPr>
        <w:spacing w:line="360" w:lineRule="auto"/>
        <w:jc w:val="both"/>
        <w:rPr>
          <w:rFonts w:ascii="Arial" w:hAnsi="Arial" w:cs="Arial"/>
          <w:bCs/>
          <w:iCs/>
        </w:rPr>
      </w:pPr>
      <w:r w:rsidRPr="00BA5F17">
        <w:rPr>
          <w:rFonts w:ascii="Arial" w:hAnsi="Arial" w:cs="Arial"/>
          <w:bCs/>
          <w:iCs/>
        </w:rPr>
        <w:t>3.1.9</w:t>
      </w:r>
      <w:r w:rsidR="001B6E54" w:rsidRPr="00BA5F17">
        <w:rPr>
          <w:rFonts w:ascii="Arial" w:hAnsi="Arial" w:cs="Arial"/>
          <w:bCs/>
          <w:iCs/>
        </w:rPr>
        <w:t xml:space="preserve"> Será indispensável que todo produto licitado atenda às especificações técnicas e recomendações das normas vigentes específicas.  Todo acabamento deve ser isento de rebarbas, defeitos, etc;</w:t>
      </w:r>
    </w:p>
    <w:p w14:paraId="6D1BF682" w14:textId="5979CF08" w:rsidR="001B6E54" w:rsidRPr="00BA5F17" w:rsidRDefault="00BA5F17" w:rsidP="00BA5F17">
      <w:pPr>
        <w:spacing w:line="360" w:lineRule="auto"/>
        <w:jc w:val="both"/>
        <w:rPr>
          <w:rFonts w:ascii="Arial" w:hAnsi="Arial" w:cs="Arial"/>
          <w:bCs/>
          <w:iCs/>
        </w:rPr>
      </w:pPr>
      <w:r w:rsidRPr="00BA5F17">
        <w:rPr>
          <w:rFonts w:ascii="Arial" w:hAnsi="Arial" w:cs="Arial"/>
          <w:bCs/>
          <w:iCs/>
        </w:rPr>
        <w:t>3.1.10</w:t>
      </w:r>
      <w:r w:rsidR="001B6E54" w:rsidRPr="00BA5F17">
        <w:rPr>
          <w:rFonts w:ascii="Arial" w:hAnsi="Arial" w:cs="Arial"/>
          <w:bCs/>
          <w:iCs/>
        </w:rPr>
        <w:t xml:space="preserve"> Os bens poderão ser rejeitados, no todo ou em parte, quando em desacordo com as especificações constantes neste Termo de Referência e na proposta, devendo ser substituídos no prazo de 7 (sete) dias, a contar da notificação da contratada, às suas custas, sem prejuízo da aplicação das penalidades;</w:t>
      </w:r>
    </w:p>
    <w:p w14:paraId="64CCBD67" w14:textId="36C9F410" w:rsidR="001B6E54" w:rsidRPr="00BA5F17" w:rsidRDefault="00BA5F17" w:rsidP="00BA5F17">
      <w:pPr>
        <w:spacing w:line="360" w:lineRule="auto"/>
        <w:jc w:val="both"/>
        <w:rPr>
          <w:rFonts w:ascii="Arial" w:hAnsi="Arial" w:cs="Arial"/>
          <w:bCs/>
          <w:iCs/>
        </w:rPr>
      </w:pPr>
      <w:r w:rsidRPr="00BA5F17">
        <w:rPr>
          <w:rFonts w:ascii="Arial" w:hAnsi="Arial" w:cs="Arial"/>
          <w:bCs/>
          <w:iCs/>
        </w:rPr>
        <w:t>3.1.11</w:t>
      </w:r>
      <w:r w:rsidR="001B6E54" w:rsidRPr="00BA5F17">
        <w:rPr>
          <w:rFonts w:ascii="Arial" w:hAnsi="Arial" w:cs="Arial"/>
          <w:bCs/>
          <w:iCs/>
        </w:rPr>
        <w:t xml:space="preserve"> Os bens serão recebidos definitivamente no prazo de 2 (dois) dias, contados do recebimento provisório, após a verificação da qualidade e quantidade do material e conseqüente aceitação mediante termo detalhado;</w:t>
      </w:r>
    </w:p>
    <w:p w14:paraId="1D8B1314" w14:textId="3EDBDE49" w:rsidR="001B6E54" w:rsidRPr="00BA5F17" w:rsidRDefault="00BA5F17" w:rsidP="00BA5F17">
      <w:pPr>
        <w:tabs>
          <w:tab w:val="left" w:pos="1276"/>
          <w:tab w:val="left" w:pos="1843"/>
        </w:tabs>
        <w:spacing w:line="360" w:lineRule="auto"/>
        <w:jc w:val="both"/>
        <w:rPr>
          <w:rFonts w:ascii="Arial" w:hAnsi="Arial" w:cs="Arial"/>
          <w:bCs/>
          <w:iCs/>
        </w:rPr>
      </w:pPr>
      <w:r w:rsidRPr="00BA5F17">
        <w:rPr>
          <w:rFonts w:ascii="Arial" w:hAnsi="Arial" w:cs="Arial"/>
          <w:bCs/>
          <w:iCs/>
        </w:rPr>
        <w:t>3.1.12</w:t>
      </w:r>
      <w:r w:rsidR="001B6E54" w:rsidRPr="00BA5F17">
        <w:rPr>
          <w:rFonts w:ascii="Arial" w:hAnsi="Arial" w:cs="Arial"/>
          <w:bCs/>
          <w:iCs/>
        </w:rPr>
        <w:t xml:space="preserve"> Na hipótese de a verificação a que se refere o subitem anterior não ser procedida dentro do prazo fixado, reputar-se-á como realizada, consumando-se o recebimento definitivo no dia do esgotamento do prazo.</w:t>
      </w:r>
    </w:p>
    <w:p w14:paraId="7B67A700" w14:textId="50F6E8CE" w:rsidR="001B6E54" w:rsidRPr="00BA5F17" w:rsidRDefault="00BA5F17" w:rsidP="00BA5F17">
      <w:pPr>
        <w:tabs>
          <w:tab w:val="left" w:pos="1276"/>
        </w:tabs>
        <w:spacing w:line="360" w:lineRule="auto"/>
        <w:jc w:val="both"/>
        <w:rPr>
          <w:rFonts w:ascii="Arial" w:hAnsi="Arial" w:cs="Arial"/>
          <w:bCs/>
          <w:iCs/>
        </w:rPr>
      </w:pPr>
      <w:r w:rsidRPr="00BA5F17">
        <w:rPr>
          <w:rFonts w:ascii="Arial" w:hAnsi="Arial" w:cs="Arial"/>
          <w:bCs/>
          <w:iCs/>
        </w:rPr>
        <w:t>3.1.13</w:t>
      </w:r>
      <w:r w:rsidR="001B6E54" w:rsidRPr="00BA5F17">
        <w:rPr>
          <w:rFonts w:ascii="Arial" w:hAnsi="Arial" w:cs="Arial"/>
          <w:bCs/>
          <w:iCs/>
        </w:rPr>
        <w:t xml:space="preserve"> O recebimento provisório ou definitivo não excluirá a responsabilidade civil pela solidez e pela segurança do serviço nem a responsabilidade ético-profissional pela perfeita execução do contrato, nos termos do artigo 140, § 2º da Lei 14.133/2021;</w:t>
      </w:r>
    </w:p>
    <w:p w14:paraId="527EA8CE" w14:textId="52033FB9" w:rsidR="001B6E54" w:rsidRPr="00BA5F17" w:rsidRDefault="00BA5F17" w:rsidP="00BA5F17">
      <w:pPr>
        <w:overflowPunct w:val="0"/>
        <w:spacing w:line="360" w:lineRule="auto"/>
        <w:jc w:val="both"/>
        <w:rPr>
          <w:rFonts w:ascii="Arial" w:hAnsi="Arial" w:cs="Arial"/>
          <w:bCs/>
          <w:iCs/>
        </w:rPr>
      </w:pPr>
      <w:r w:rsidRPr="00BA5F17">
        <w:rPr>
          <w:rFonts w:ascii="Arial" w:hAnsi="Arial" w:cs="Arial"/>
          <w:bCs/>
          <w:iCs/>
        </w:rPr>
        <w:t>3.1.14</w:t>
      </w:r>
      <w:r w:rsidR="001B6E54" w:rsidRPr="00BA5F17">
        <w:rPr>
          <w:rFonts w:ascii="Arial" w:hAnsi="Arial" w:cs="Arial"/>
          <w:bCs/>
          <w:iCs/>
        </w:rPr>
        <w:t xml:space="preserve"> Os produtos serão recebidos no Almoxarifado da Secretaria Municipal de Educação (Endereço, telefone, referência e horário/dias de funcionamento a baixo) no local indicado pelo responsável do Almoxarifado. </w:t>
      </w:r>
    </w:p>
    <w:p w14:paraId="601EBFC6" w14:textId="77777777" w:rsidR="001B6E54" w:rsidRPr="00BA5F17" w:rsidRDefault="001B6E54" w:rsidP="00BA5F17">
      <w:pPr>
        <w:overflowPunct w:val="0"/>
        <w:spacing w:line="360" w:lineRule="auto"/>
        <w:jc w:val="both"/>
        <w:rPr>
          <w:rFonts w:ascii="Arial" w:hAnsi="Arial" w:cs="Arial"/>
          <w:bCs/>
          <w:iCs/>
        </w:rPr>
      </w:pPr>
    </w:p>
    <w:p w14:paraId="16B00013" w14:textId="77777777" w:rsidR="001B6E54" w:rsidRPr="00BA5F17" w:rsidRDefault="001B6E54" w:rsidP="00BA5F17">
      <w:pPr>
        <w:overflowPunct w:val="0"/>
        <w:spacing w:line="360" w:lineRule="auto"/>
        <w:jc w:val="both"/>
        <w:rPr>
          <w:rFonts w:ascii="Arial" w:hAnsi="Arial" w:cs="Arial"/>
          <w:bCs/>
          <w:iCs/>
        </w:rPr>
      </w:pPr>
    </w:p>
    <w:p w14:paraId="78FF9704" w14:textId="77777777" w:rsidR="001B6E54" w:rsidRPr="00BA5F17" w:rsidRDefault="001B6E54" w:rsidP="00BA5F17">
      <w:pPr>
        <w:overflowPunct w:val="0"/>
        <w:spacing w:line="360" w:lineRule="auto"/>
        <w:jc w:val="both"/>
        <w:rPr>
          <w:rFonts w:ascii="Arial" w:hAnsi="Arial" w:cs="Arial"/>
          <w:bCs/>
          <w:iCs/>
        </w:rPr>
      </w:pPr>
    </w:p>
    <w:tbl>
      <w:tblPr>
        <w:tblStyle w:val="Tabelacomgrade"/>
        <w:tblW w:w="9072" w:type="dxa"/>
        <w:tblLayout w:type="fixed"/>
        <w:tblLook w:val="04A0" w:firstRow="1" w:lastRow="0" w:firstColumn="1" w:lastColumn="0" w:noHBand="0" w:noVBand="1"/>
      </w:tblPr>
      <w:tblGrid>
        <w:gridCol w:w="3298"/>
        <w:gridCol w:w="5774"/>
      </w:tblGrid>
      <w:tr w:rsidR="001B6E54" w:rsidRPr="00BA5F17" w14:paraId="6D1E3E49" w14:textId="77777777" w:rsidTr="00BA5F17">
        <w:trPr>
          <w:trHeight w:val="449"/>
        </w:trPr>
        <w:tc>
          <w:tcPr>
            <w:tcW w:w="3298" w:type="dxa"/>
            <w:tcBorders>
              <w:left w:val="nil"/>
              <w:right w:val="nil"/>
            </w:tcBorders>
            <w:vAlign w:val="center"/>
          </w:tcPr>
          <w:p w14:paraId="0051648D" w14:textId="77777777" w:rsidR="001B6E54" w:rsidRPr="00BA5F17" w:rsidRDefault="001B6E54" w:rsidP="00BA5F17">
            <w:pPr>
              <w:pStyle w:val="PargrafodaLista"/>
              <w:overflowPunct w:val="0"/>
              <w:spacing w:line="360" w:lineRule="auto"/>
              <w:ind w:left="0"/>
              <w:rPr>
                <w:rFonts w:ascii="Arial" w:hAnsi="Arial" w:cs="Arial"/>
                <w:bCs/>
                <w:iCs/>
              </w:rPr>
            </w:pPr>
            <w:r w:rsidRPr="00BA5F17">
              <w:rPr>
                <w:rFonts w:ascii="Arial" w:hAnsi="Arial" w:cs="Arial"/>
                <w:bCs/>
                <w:iCs/>
              </w:rPr>
              <w:lastRenderedPageBreak/>
              <w:t>Secretaria requisitante:</w:t>
            </w:r>
          </w:p>
        </w:tc>
        <w:tc>
          <w:tcPr>
            <w:tcW w:w="5774" w:type="dxa"/>
            <w:tcBorders>
              <w:left w:val="nil"/>
              <w:right w:val="nil"/>
            </w:tcBorders>
            <w:vAlign w:val="center"/>
          </w:tcPr>
          <w:p w14:paraId="4D8B1E82" w14:textId="77777777" w:rsidR="001B6E54" w:rsidRPr="00BA5F17" w:rsidRDefault="001B6E54" w:rsidP="00BA5F17">
            <w:pPr>
              <w:pStyle w:val="PargrafodaLista"/>
              <w:overflowPunct w:val="0"/>
              <w:spacing w:line="360" w:lineRule="auto"/>
              <w:ind w:left="0"/>
              <w:rPr>
                <w:rFonts w:ascii="Arial" w:hAnsi="Arial" w:cs="Arial"/>
                <w:bCs/>
                <w:iCs/>
              </w:rPr>
            </w:pPr>
            <w:r w:rsidRPr="00BA5F17">
              <w:rPr>
                <w:rFonts w:ascii="Arial" w:hAnsi="Arial" w:cs="Arial"/>
                <w:bCs/>
                <w:iCs/>
              </w:rPr>
              <w:t>Almoxarifado da Secretaria Municipal de Educação</w:t>
            </w:r>
          </w:p>
        </w:tc>
      </w:tr>
      <w:tr w:rsidR="001B6E54" w:rsidRPr="00BA5F17" w14:paraId="316233C5" w14:textId="77777777" w:rsidTr="00BA5F17">
        <w:trPr>
          <w:trHeight w:val="2278"/>
        </w:trPr>
        <w:tc>
          <w:tcPr>
            <w:tcW w:w="3298" w:type="dxa"/>
            <w:tcBorders>
              <w:left w:val="nil"/>
              <w:right w:val="nil"/>
            </w:tcBorders>
            <w:vAlign w:val="center"/>
          </w:tcPr>
          <w:p w14:paraId="3C4875AC" w14:textId="77777777" w:rsidR="001B6E54" w:rsidRPr="00BA5F17" w:rsidRDefault="001B6E54" w:rsidP="00BA5F17">
            <w:pPr>
              <w:pStyle w:val="PargrafodaLista"/>
              <w:overflowPunct w:val="0"/>
              <w:spacing w:line="360" w:lineRule="auto"/>
              <w:ind w:left="0"/>
              <w:rPr>
                <w:rFonts w:ascii="Arial" w:hAnsi="Arial" w:cs="Arial"/>
                <w:bCs/>
                <w:iCs/>
              </w:rPr>
            </w:pPr>
            <w:r w:rsidRPr="00BA5F17">
              <w:rPr>
                <w:rFonts w:ascii="Arial" w:hAnsi="Arial" w:cs="Arial"/>
                <w:bCs/>
                <w:iCs/>
              </w:rPr>
              <w:t>Endereço:</w:t>
            </w:r>
          </w:p>
        </w:tc>
        <w:tc>
          <w:tcPr>
            <w:tcW w:w="5774" w:type="dxa"/>
            <w:tcBorders>
              <w:left w:val="nil"/>
              <w:right w:val="nil"/>
            </w:tcBorders>
            <w:vAlign w:val="center"/>
          </w:tcPr>
          <w:p w14:paraId="42D72AC4" w14:textId="77777777" w:rsidR="001B6E54" w:rsidRPr="00BA5F17" w:rsidRDefault="001B6E54" w:rsidP="00BA5F17">
            <w:pPr>
              <w:spacing w:line="360" w:lineRule="auto"/>
              <w:rPr>
                <w:rFonts w:ascii="Arial" w:hAnsi="Arial" w:cs="Arial"/>
                <w:bCs/>
                <w:iCs/>
              </w:rPr>
            </w:pPr>
            <w:r w:rsidRPr="00BA5F17">
              <w:rPr>
                <w:rFonts w:ascii="Arial" w:hAnsi="Arial" w:cs="Arial"/>
                <w:bCs/>
                <w:iCs/>
              </w:rPr>
              <w:t>Rua: Herculano Gomes de Silva, n.º 201 - Córrego D’Antas - Nova Friburgo - RJ - Cep: 28630220</w:t>
            </w:r>
          </w:p>
          <w:p w14:paraId="53906E87" w14:textId="77777777" w:rsidR="001B6E54" w:rsidRPr="00BA5F17" w:rsidRDefault="001B6E54" w:rsidP="00BA5F17">
            <w:pPr>
              <w:spacing w:line="360" w:lineRule="auto"/>
              <w:rPr>
                <w:rFonts w:ascii="Arial" w:hAnsi="Arial" w:cs="Arial"/>
                <w:bCs/>
                <w:iCs/>
              </w:rPr>
            </w:pPr>
            <w:r w:rsidRPr="00BA5F17">
              <w:rPr>
                <w:rFonts w:ascii="Arial" w:hAnsi="Arial" w:cs="Arial"/>
                <w:bCs/>
                <w:iCs/>
              </w:rPr>
              <w:t>Tel: (22) 2529-3388</w:t>
            </w:r>
          </w:p>
          <w:p w14:paraId="66ED1C43" w14:textId="77777777" w:rsidR="001B6E54" w:rsidRPr="00BA5F17" w:rsidRDefault="001B6E54" w:rsidP="00BA5F17">
            <w:pPr>
              <w:spacing w:line="360" w:lineRule="auto"/>
              <w:rPr>
                <w:rFonts w:ascii="Arial" w:hAnsi="Arial" w:cs="Arial"/>
                <w:bCs/>
                <w:iCs/>
              </w:rPr>
            </w:pPr>
            <w:r w:rsidRPr="00BA5F17">
              <w:rPr>
                <w:rFonts w:ascii="Arial" w:hAnsi="Arial" w:cs="Arial"/>
                <w:bCs/>
                <w:iCs/>
              </w:rPr>
              <w:t>Ref: Estrada Friburgo - Teresópolis, km 3 - Subida em frente ao restaurante Toca da Raposa e a fábrica de tubos Santa Paula.</w:t>
            </w:r>
          </w:p>
        </w:tc>
      </w:tr>
      <w:tr w:rsidR="001B6E54" w:rsidRPr="00BA5F17" w14:paraId="063E4CD1" w14:textId="77777777" w:rsidTr="00BA5F17">
        <w:trPr>
          <w:trHeight w:val="915"/>
        </w:trPr>
        <w:tc>
          <w:tcPr>
            <w:tcW w:w="3298" w:type="dxa"/>
            <w:tcBorders>
              <w:left w:val="nil"/>
              <w:right w:val="nil"/>
            </w:tcBorders>
            <w:vAlign w:val="center"/>
          </w:tcPr>
          <w:p w14:paraId="1F68E8F5" w14:textId="77777777" w:rsidR="001B6E54" w:rsidRPr="00BA5F17" w:rsidRDefault="001B6E54" w:rsidP="00BA5F17">
            <w:pPr>
              <w:pStyle w:val="PargrafodaLista"/>
              <w:overflowPunct w:val="0"/>
              <w:spacing w:line="360" w:lineRule="auto"/>
              <w:ind w:left="0"/>
              <w:rPr>
                <w:rFonts w:ascii="Arial" w:hAnsi="Arial" w:cs="Arial"/>
                <w:bCs/>
                <w:iCs/>
              </w:rPr>
            </w:pPr>
            <w:r w:rsidRPr="00BA5F17">
              <w:rPr>
                <w:rFonts w:ascii="Arial" w:hAnsi="Arial" w:cs="Arial"/>
                <w:bCs/>
                <w:iCs/>
              </w:rPr>
              <w:t>Horário de entrega e        descarga:</w:t>
            </w:r>
          </w:p>
        </w:tc>
        <w:tc>
          <w:tcPr>
            <w:tcW w:w="5774" w:type="dxa"/>
            <w:tcBorders>
              <w:left w:val="nil"/>
              <w:right w:val="nil"/>
            </w:tcBorders>
            <w:vAlign w:val="center"/>
          </w:tcPr>
          <w:p w14:paraId="16BDB10F" w14:textId="77777777" w:rsidR="001B6E54" w:rsidRPr="00BA5F17" w:rsidRDefault="001B6E54" w:rsidP="00BA5F17">
            <w:pPr>
              <w:pStyle w:val="PargrafodaLista"/>
              <w:overflowPunct w:val="0"/>
              <w:spacing w:line="360" w:lineRule="auto"/>
              <w:ind w:left="0"/>
              <w:rPr>
                <w:rFonts w:ascii="Arial" w:hAnsi="Arial" w:cs="Arial"/>
                <w:bCs/>
                <w:iCs/>
              </w:rPr>
            </w:pPr>
            <w:r w:rsidRPr="00BA5F17">
              <w:rPr>
                <w:rFonts w:ascii="Arial" w:hAnsi="Arial" w:cs="Arial"/>
                <w:bCs/>
                <w:iCs/>
              </w:rPr>
              <w:t>de 07:30 até às 14:30 horas - de segunda a quinta-feira (impreterivelmente).</w:t>
            </w:r>
          </w:p>
        </w:tc>
      </w:tr>
    </w:tbl>
    <w:p w14:paraId="4D9504AA" w14:textId="68E0CF03" w:rsidR="00112CF9" w:rsidRDefault="00112CF9" w:rsidP="007B0D84">
      <w:pPr>
        <w:pStyle w:val="PargrafodaLista"/>
        <w:widowControl/>
        <w:tabs>
          <w:tab w:val="left" w:pos="426"/>
        </w:tabs>
        <w:autoSpaceDE/>
        <w:autoSpaceDN/>
        <w:spacing w:before="120" w:after="120" w:line="276" w:lineRule="auto"/>
        <w:ind w:left="0"/>
        <w:jc w:val="both"/>
        <w:rPr>
          <w:rFonts w:ascii="Arial" w:hAnsi="Arial" w:cs="Arial"/>
          <w:bCs/>
          <w:iCs/>
        </w:rPr>
      </w:pPr>
    </w:p>
    <w:p w14:paraId="13729D74" w14:textId="413645A5" w:rsidR="00112CF9" w:rsidRPr="00BA5F17" w:rsidRDefault="00BA5F17" w:rsidP="00BA5F17">
      <w:pPr>
        <w:pStyle w:val="PargrafodaLista"/>
        <w:widowControl/>
        <w:numPr>
          <w:ilvl w:val="1"/>
          <w:numId w:val="2"/>
        </w:numPr>
        <w:autoSpaceDE/>
        <w:autoSpaceDN/>
        <w:spacing w:before="120" w:after="120" w:line="276" w:lineRule="auto"/>
        <w:ind w:left="0" w:firstLine="0"/>
        <w:jc w:val="both"/>
        <w:rPr>
          <w:rFonts w:ascii="Arial" w:hAnsi="Arial" w:cs="Arial"/>
          <w:bCs/>
          <w:iCs/>
          <w:u w:val="single"/>
        </w:rPr>
      </w:pPr>
      <w:r w:rsidRPr="00BA5F17">
        <w:rPr>
          <w:rFonts w:ascii="Arial" w:hAnsi="Arial" w:cs="Arial"/>
          <w:bCs/>
          <w:iCs/>
          <w:u w:val="single"/>
        </w:rPr>
        <w:t>MODELO DE GESTÃO DO CONTRATO (art. 6º, XXIII, alínea “f”, da Lei nº 14.133/21):</w:t>
      </w:r>
    </w:p>
    <w:p w14:paraId="7BE3049A" w14:textId="3A21948C" w:rsidR="00BA5F17" w:rsidRPr="00BA5F17" w:rsidRDefault="00BA5F17" w:rsidP="00BA5F17">
      <w:pPr>
        <w:pStyle w:val="Nivel2"/>
        <w:numPr>
          <w:ilvl w:val="2"/>
          <w:numId w:val="2"/>
        </w:numPr>
        <w:spacing w:before="0" w:after="0" w:line="360" w:lineRule="auto"/>
        <w:ind w:left="0" w:firstLine="0"/>
        <w:rPr>
          <w:rFonts w:eastAsia="Verdana"/>
          <w:bCs/>
          <w:iCs/>
          <w:color w:val="auto"/>
          <w:sz w:val="22"/>
          <w:szCs w:val="22"/>
          <w:lang w:val="pt-PT" w:eastAsia="en-US"/>
        </w:rPr>
      </w:pPr>
      <w:r w:rsidRPr="00BA5F17">
        <w:rPr>
          <w:rFonts w:eastAsia="Verdana"/>
          <w:bCs/>
          <w:iCs/>
          <w:color w:val="auto"/>
          <w:sz w:val="22"/>
          <w:szCs w:val="22"/>
          <w:lang w:val="pt-PT" w:eastAsia="en-US"/>
        </w:rPr>
        <w:t>O contrato deverá ser executado fielmente pelas partes, de acordo com as cláusulas avençadas e as normas da Lei nº 14.133, de 2021, e cada parte responderá pelas consequências de sua inexecução total ou parcial (Lei nº 14.133/2021, art. 115, caput);</w:t>
      </w:r>
    </w:p>
    <w:p w14:paraId="4F3479C3" w14:textId="65F69573" w:rsidR="00BA5F17" w:rsidRPr="00BA5F17" w:rsidRDefault="00BA5F17" w:rsidP="00BA5F17">
      <w:pPr>
        <w:pStyle w:val="Nivel2"/>
        <w:numPr>
          <w:ilvl w:val="2"/>
          <w:numId w:val="2"/>
        </w:numPr>
        <w:spacing w:before="0" w:after="0" w:line="360" w:lineRule="auto"/>
        <w:ind w:left="0" w:firstLine="0"/>
        <w:rPr>
          <w:rFonts w:eastAsia="Verdana"/>
          <w:bCs/>
          <w:iCs/>
          <w:color w:val="auto"/>
          <w:sz w:val="22"/>
          <w:szCs w:val="22"/>
          <w:lang w:val="pt-PT" w:eastAsia="en-US"/>
        </w:rPr>
      </w:pPr>
      <w:r w:rsidRPr="00BA5F17">
        <w:rPr>
          <w:rFonts w:eastAsia="Verdana"/>
          <w:bCs/>
          <w:iCs/>
          <w:color w:val="auto"/>
          <w:sz w:val="22"/>
          <w:szCs w:val="22"/>
          <w:lang w:val="pt-PT" w:eastAsia="en-US"/>
        </w:rPr>
        <w:t>Em caso de impedimento, ordem de paralisação ou suspensão do contrato, o cronograma de execução será prorrogado automaticamente pelo tempo correspondente, anotadas tais circunstâncias mediante simples apostila (Lei nº 14.133/2021, art. 115, §5º).</w:t>
      </w:r>
    </w:p>
    <w:p w14:paraId="2B300462" w14:textId="54F9DEAE" w:rsidR="00BA5F17" w:rsidRPr="00BA5F17" w:rsidRDefault="00BA5F17" w:rsidP="00BA5F17">
      <w:pPr>
        <w:pStyle w:val="Nivel2"/>
        <w:numPr>
          <w:ilvl w:val="2"/>
          <w:numId w:val="2"/>
        </w:numPr>
        <w:spacing w:before="0" w:after="0" w:line="360" w:lineRule="auto"/>
        <w:ind w:left="0" w:firstLine="0"/>
        <w:rPr>
          <w:rFonts w:eastAsia="Verdana"/>
          <w:bCs/>
          <w:iCs/>
          <w:color w:val="auto"/>
          <w:sz w:val="22"/>
          <w:szCs w:val="22"/>
          <w:lang w:val="pt-PT" w:eastAsia="en-US"/>
        </w:rPr>
      </w:pPr>
      <w:bookmarkStart w:id="3" w:name="art115%C2%A71"/>
      <w:bookmarkStart w:id="4" w:name="art115%C2%A75"/>
      <w:bookmarkEnd w:id="3"/>
      <w:bookmarkEnd w:id="4"/>
      <w:r w:rsidRPr="00BA5F17">
        <w:rPr>
          <w:rFonts w:eastAsia="Verdana"/>
          <w:bCs/>
          <w:iCs/>
          <w:color w:val="auto"/>
          <w:sz w:val="22"/>
          <w:szCs w:val="22"/>
          <w:lang w:val="pt-PT" w:eastAsia="en-US"/>
        </w:rPr>
        <w:t>A execução do contrato deverá ser acompanhada e fiscalizada pelo(s) fiscal(is) do contrato, ou pelos respectivos substitutos (Lei nº 14.133/2021, art. 117, caput);</w:t>
      </w:r>
    </w:p>
    <w:p w14:paraId="6C24F592" w14:textId="6D329250" w:rsidR="00BA5F17" w:rsidRPr="00BA5F17" w:rsidRDefault="00BA5F17" w:rsidP="00BA5F17">
      <w:pPr>
        <w:pStyle w:val="Nivel2"/>
        <w:numPr>
          <w:ilvl w:val="2"/>
          <w:numId w:val="2"/>
        </w:numPr>
        <w:spacing w:before="0" w:after="0" w:line="360" w:lineRule="auto"/>
        <w:ind w:left="0" w:firstLine="0"/>
        <w:rPr>
          <w:rFonts w:eastAsia="Verdana"/>
          <w:bCs/>
          <w:iCs/>
          <w:color w:val="auto"/>
          <w:sz w:val="22"/>
          <w:szCs w:val="22"/>
          <w:lang w:val="pt-PT" w:eastAsia="en-US"/>
        </w:rPr>
      </w:pPr>
      <w:r w:rsidRPr="00BA5F17">
        <w:rPr>
          <w:rFonts w:eastAsia="Verdana"/>
          <w:bCs/>
          <w:iCs/>
          <w:color w:val="auto"/>
          <w:sz w:val="22"/>
          <w:szCs w:val="22"/>
          <w:lang w:val="pt-PT" w:eastAsia="en-US"/>
        </w:rPr>
        <w:t>O fiscal do contrato anotará em registro próprio todas as ocorrências relacionadas à execução do contrato, determinando o que for necessário para a regularização das faltas ou dos defeitos observados (Lei nº 14.133/2021, art. 117, §1º).</w:t>
      </w:r>
      <w:bookmarkStart w:id="5" w:name="art117%C2%A72"/>
      <w:bookmarkEnd w:id="5"/>
    </w:p>
    <w:p w14:paraId="1F698927" w14:textId="48247068" w:rsidR="00BA5F17" w:rsidRPr="00BA5F17" w:rsidRDefault="00BA5F17" w:rsidP="00BA5F17">
      <w:pPr>
        <w:pStyle w:val="Nivel3"/>
        <w:numPr>
          <w:ilvl w:val="2"/>
          <w:numId w:val="2"/>
        </w:numPr>
        <w:spacing w:before="0" w:after="0" w:line="360" w:lineRule="auto"/>
        <w:ind w:left="0" w:firstLine="0"/>
        <w:rPr>
          <w:rFonts w:eastAsia="Verdana"/>
          <w:bCs/>
          <w:iCs/>
          <w:color w:val="auto"/>
          <w:sz w:val="22"/>
          <w:szCs w:val="22"/>
          <w:lang w:val="pt-PT" w:eastAsia="en-US"/>
        </w:rPr>
      </w:pPr>
      <w:r w:rsidRPr="00BA5F17">
        <w:rPr>
          <w:rFonts w:eastAsia="Verdana"/>
          <w:bCs/>
          <w:iCs/>
          <w:color w:val="auto"/>
          <w:sz w:val="22"/>
          <w:szCs w:val="22"/>
          <w:lang w:val="pt-PT" w:eastAsia="en-US"/>
        </w:rPr>
        <w:t>O fiscal do contrato informará a seus superiores, em tempo hábil para a adoção das medidas convenientes, a situação que demandar decisão ou providência que ultrapasse sua competência (Lei nº 14.133/2021, art. 117, §2º);</w:t>
      </w:r>
    </w:p>
    <w:p w14:paraId="2EBF7164" w14:textId="15B5D8D1" w:rsidR="00BA5F17" w:rsidRPr="00BA5F17" w:rsidRDefault="00BA5F17" w:rsidP="00BA5F17">
      <w:pPr>
        <w:pStyle w:val="Nivel2"/>
        <w:numPr>
          <w:ilvl w:val="2"/>
          <w:numId w:val="2"/>
        </w:numPr>
        <w:spacing w:before="0" w:after="0" w:line="360" w:lineRule="auto"/>
        <w:ind w:left="0" w:firstLine="0"/>
        <w:rPr>
          <w:rFonts w:eastAsia="Verdana"/>
          <w:bCs/>
          <w:iCs/>
          <w:color w:val="auto"/>
          <w:sz w:val="22"/>
          <w:szCs w:val="22"/>
          <w:lang w:val="pt-PT" w:eastAsia="en-US"/>
        </w:rPr>
      </w:pPr>
      <w:r w:rsidRPr="00BA5F17">
        <w:rPr>
          <w:rFonts w:eastAsia="Verdana"/>
          <w:bCs/>
          <w:iCs/>
          <w:color w:val="auto"/>
          <w:sz w:val="22"/>
          <w:szCs w:val="22"/>
          <w:lang w:val="pt-PT" w:eastAsia="en-US"/>
        </w:rPr>
        <w:t>O contratado será obrigado a reparar, corrigir, remover, reconstruir ou substituir, a suas expensas, no total ou em parte, o objeto do contrato em que se verificarem vícios, defeitos ou incorreções resultantes de sua execução ou de materiais nela empregados (Lei nº 14.133/2021, art. 119);</w:t>
      </w:r>
    </w:p>
    <w:p w14:paraId="016DC31A" w14:textId="5DD661F5" w:rsidR="00BA5F17" w:rsidRPr="00BA5F17" w:rsidRDefault="00BA5F17" w:rsidP="00BA5F17">
      <w:pPr>
        <w:pStyle w:val="Nivel2"/>
        <w:numPr>
          <w:ilvl w:val="2"/>
          <w:numId w:val="2"/>
        </w:numPr>
        <w:tabs>
          <w:tab w:val="left" w:pos="851"/>
        </w:tabs>
        <w:spacing w:before="0" w:after="0" w:line="360" w:lineRule="auto"/>
        <w:ind w:left="0" w:firstLine="0"/>
        <w:rPr>
          <w:rFonts w:eastAsia="Verdana"/>
          <w:bCs/>
          <w:iCs/>
          <w:color w:val="auto"/>
          <w:sz w:val="22"/>
          <w:szCs w:val="22"/>
          <w:lang w:val="pt-PT" w:eastAsia="en-US"/>
        </w:rPr>
      </w:pPr>
      <w:r w:rsidRPr="00BA5F17">
        <w:rPr>
          <w:rFonts w:eastAsia="Verdana"/>
          <w:bCs/>
          <w:iCs/>
          <w:color w:val="auto"/>
          <w:sz w:val="22"/>
          <w:szCs w:val="22"/>
          <w:lang w:val="pt-PT" w:eastAsia="en-US"/>
        </w:rPr>
        <w:t xml:space="preserve">O contratado será responsável pelos danos causados diretamente à Administração ou a terceiros em razão da execução do contrato, e não excluirá nem reduzirá essa </w:t>
      </w:r>
      <w:r w:rsidRPr="00BA5F17">
        <w:rPr>
          <w:rFonts w:eastAsia="Verdana"/>
          <w:bCs/>
          <w:iCs/>
          <w:color w:val="auto"/>
          <w:sz w:val="22"/>
          <w:szCs w:val="22"/>
          <w:lang w:val="pt-PT" w:eastAsia="en-US"/>
        </w:rPr>
        <w:lastRenderedPageBreak/>
        <w:t>responsabilidade a fiscalização ou o acompanhamento pelo contratante (Lei nº 14.133/2021, art. 120).</w:t>
      </w:r>
    </w:p>
    <w:p w14:paraId="6AE271A4" w14:textId="7A988648" w:rsidR="00BA5F17" w:rsidRPr="00BA5F17" w:rsidRDefault="00BA5F17" w:rsidP="00BA5F17">
      <w:pPr>
        <w:pStyle w:val="Nivel2"/>
        <w:numPr>
          <w:ilvl w:val="2"/>
          <w:numId w:val="2"/>
        </w:numPr>
        <w:tabs>
          <w:tab w:val="left" w:pos="851"/>
          <w:tab w:val="left" w:pos="1134"/>
        </w:tabs>
        <w:spacing w:before="0" w:after="0" w:line="360" w:lineRule="auto"/>
        <w:ind w:left="0" w:firstLine="0"/>
        <w:rPr>
          <w:rFonts w:eastAsia="Verdana"/>
          <w:bCs/>
          <w:iCs/>
          <w:color w:val="auto"/>
          <w:sz w:val="22"/>
          <w:szCs w:val="22"/>
          <w:lang w:val="pt-PT" w:eastAsia="en-US"/>
        </w:rPr>
      </w:pPr>
      <w:r w:rsidRPr="00BA5F17">
        <w:rPr>
          <w:rFonts w:eastAsia="Verdana"/>
          <w:bCs/>
          <w:iCs/>
          <w:color w:val="auto"/>
          <w:sz w:val="22"/>
          <w:szCs w:val="22"/>
          <w:lang w:val="pt-PT" w:eastAsia="en-US"/>
        </w:rPr>
        <w:t>Somente o contratado será responsável pelos encargos trabalhistas, previdenciários, fiscais e comerciais resultantes da execução do contrato (Lei nº 14.133/2021, art. 121, caput);</w:t>
      </w:r>
    </w:p>
    <w:p w14:paraId="0C2E9F70" w14:textId="3DCEEBB7" w:rsidR="00BA5F17" w:rsidRPr="00BA5F17" w:rsidRDefault="00BA5F17" w:rsidP="00BA5F17">
      <w:pPr>
        <w:pStyle w:val="Nivel3"/>
        <w:numPr>
          <w:ilvl w:val="2"/>
          <w:numId w:val="2"/>
        </w:numPr>
        <w:spacing w:before="0" w:after="0" w:line="360" w:lineRule="auto"/>
        <w:ind w:left="0" w:firstLine="0"/>
        <w:rPr>
          <w:rFonts w:eastAsia="Verdana"/>
          <w:bCs/>
          <w:iCs/>
          <w:color w:val="auto"/>
          <w:sz w:val="22"/>
          <w:szCs w:val="22"/>
          <w:lang w:val="pt-PT" w:eastAsia="en-US"/>
        </w:rPr>
      </w:pPr>
      <w:bookmarkStart w:id="6" w:name="art121%C2%A71"/>
      <w:bookmarkEnd w:id="6"/>
      <w:r w:rsidRPr="00BA5F17">
        <w:rPr>
          <w:rFonts w:eastAsia="Verdana"/>
          <w:bCs/>
          <w:iCs/>
          <w:color w:val="auto"/>
          <w:sz w:val="22"/>
          <w:szCs w:val="22"/>
          <w:lang w:val="pt-PT" w:eastAsia="en-US"/>
        </w:rPr>
        <w:t>A inadimplência do contratado em relação aos encargos trabalhistas, fiscais e comerciais não transferirá à Administração a responsabilidade pelo seu pagamento e não poderá onerar o objeto do contrato (Lei nº 14.133/2021, art. 121, §1º);</w:t>
      </w:r>
    </w:p>
    <w:p w14:paraId="73A73844" w14:textId="64C08C52" w:rsidR="00BA5F17" w:rsidRPr="00BA5F17" w:rsidRDefault="00BA5F17" w:rsidP="00BA5F17">
      <w:pPr>
        <w:pStyle w:val="Nivel2"/>
        <w:numPr>
          <w:ilvl w:val="2"/>
          <w:numId w:val="2"/>
        </w:numPr>
        <w:spacing w:before="0" w:after="0" w:line="360" w:lineRule="auto"/>
        <w:ind w:left="0" w:firstLine="0"/>
        <w:rPr>
          <w:rFonts w:eastAsia="Verdana"/>
          <w:bCs/>
          <w:iCs/>
          <w:color w:val="auto"/>
          <w:sz w:val="22"/>
          <w:szCs w:val="22"/>
          <w:lang w:val="pt-PT" w:eastAsia="en-US"/>
        </w:rPr>
      </w:pPr>
      <w:bookmarkStart w:id="7" w:name="art122%C2%A73"/>
      <w:bookmarkStart w:id="8" w:name="art122%C2%A72"/>
      <w:bookmarkStart w:id="9" w:name="art122%C2%A71"/>
      <w:bookmarkEnd w:id="7"/>
      <w:bookmarkEnd w:id="8"/>
      <w:bookmarkEnd w:id="9"/>
      <w:r w:rsidRPr="00BA5F17">
        <w:rPr>
          <w:rFonts w:eastAsia="Verdana"/>
          <w:bCs/>
          <w:iCs/>
          <w:color w:val="auto"/>
          <w:sz w:val="22"/>
          <w:szCs w:val="22"/>
          <w:lang w:val="pt-PT" w:eastAsia="en-US"/>
        </w:rPr>
        <w:t>As comunicações entre o órgão ou entidade e a contratada devem ser realizadas por escrito sempre que o ato exigir tal formalidade, admitindo-se, excepcionalmente, o uso de mensagem eletrônica para esse fim (IN 5/2017, art. 44, §2º)</w:t>
      </w:r>
    </w:p>
    <w:p w14:paraId="71268BD3" w14:textId="3368FEEA" w:rsidR="00BA5F17" w:rsidRPr="00BA5F17" w:rsidRDefault="00BA5F17" w:rsidP="00BA5F17">
      <w:pPr>
        <w:pStyle w:val="Nivel2"/>
        <w:numPr>
          <w:ilvl w:val="2"/>
          <w:numId w:val="2"/>
        </w:numPr>
        <w:spacing w:before="0" w:after="0" w:line="360" w:lineRule="auto"/>
        <w:ind w:left="0" w:firstLine="0"/>
        <w:rPr>
          <w:rFonts w:eastAsia="Verdana"/>
          <w:bCs/>
          <w:iCs/>
          <w:color w:val="auto"/>
          <w:sz w:val="22"/>
          <w:szCs w:val="22"/>
          <w:lang w:val="pt-PT" w:eastAsia="en-US"/>
        </w:rPr>
      </w:pPr>
      <w:r w:rsidRPr="00BA5F17">
        <w:rPr>
          <w:rFonts w:eastAsia="Verdana"/>
          <w:bCs/>
          <w:iCs/>
          <w:color w:val="auto"/>
          <w:sz w:val="22"/>
          <w:szCs w:val="22"/>
          <w:lang w:val="pt-PT" w:eastAsia="en-US"/>
        </w:rPr>
        <w:t>O órgão ou entidade poderá convocar representante da empresa para adoção de providências que devam ser cumpridas de imediato (IN 5/2017, art. 44, 31º).</w:t>
      </w:r>
    </w:p>
    <w:p w14:paraId="6ECF190F" w14:textId="45817048" w:rsidR="00BA5F17" w:rsidRPr="00BA5F17" w:rsidRDefault="00BA5F17" w:rsidP="00BA5F17">
      <w:pPr>
        <w:pStyle w:val="Nivel2"/>
        <w:numPr>
          <w:ilvl w:val="2"/>
          <w:numId w:val="2"/>
        </w:numPr>
        <w:spacing w:before="0" w:after="0" w:line="360" w:lineRule="auto"/>
        <w:ind w:left="0" w:firstLine="0"/>
        <w:rPr>
          <w:rFonts w:eastAsia="Verdana"/>
          <w:bCs/>
          <w:iCs/>
          <w:color w:val="auto"/>
          <w:sz w:val="22"/>
          <w:szCs w:val="22"/>
          <w:lang w:val="pt-PT" w:eastAsia="en-US"/>
        </w:rPr>
      </w:pPr>
      <w:r w:rsidRPr="00BA5F17">
        <w:rPr>
          <w:rFonts w:eastAsia="Verdana"/>
          <w:bCs/>
          <w:iCs/>
          <w:color w:val="auto"/>
          <w:sz w:val="22"/>
          <w:szCs w:val="22"/>
          <w:lang w:val="pt-PT" w:eastAsia="en-US"/>
        </w:rPr>
        <w:t>Serão exigidos as Certidão Negativa de Débito (CND) relativa a Créditos Tributários Federais e à Dívida Ativa da União, o Certificado de Regularidade do FGTS (CRF) e a Certidão Negativa de Débitos Trabalhistas (CNDT), caso esses documentos não estejam regularizados no SICAF</w:t>
      </w:r>
      <w:bookmarkStart w:id="10" w:name="art115§1"/>
      <w:bookmarkStart w:id="11" w:name="art122§3"/>
      <w:bookmarkStart w:id="12" w:name="art122§1"/>
      <w:bookmarkStart w:id="13" w:name="art120"/>
      <w:bookmarkStart w:id="14" w:name="art122"/>
      <w:bookmarkStart w:id="15" w:name="art115§5"/>
      <w:bookmarkStart w:id="16" w:name="art121"/>
      <w:bookmarkStart w:id="17" w:name="art122§2"/>
      <w:bookmarkStart w:id="18" w:name="art123"/>
      <w:bookmarkStart w:id="19" w:name="art117§2"/>
      <w:bookmarkStart w:id="20" w:name="art116"/>
      <w:bookmarkEnd w:id="10"/>
      <w:bookmarkEnd w:id="11"/>
      <w:bookmarkEnd w:id="12"/>
      <w:bookmarkEnd w:id="13"/>
      <w:bookmarkEnd w:id="14"/>
      <w:bookmarkEnd w:id="15"/>
      <w:bookmarkEnd w:id="16"/>
      <w:bookmarkEnd w:id="17"/>
      <w:bookmarkEnd w:id="18"/>
      <w:bookmarkEnd w:id="19"/>
      <w:bookmarkEnd w:id="20"/>
      <w:r w:rsidRPr="00BA5F17">
        <w:rPr>
          <w:rFonts w:eastAsia="Verdana"/>
          <w:bCs/>
          <w:iCs/>
          <w:color w:val="auto"/>
          <w:sz w:val="22"/>
          <w:szCs w:val="22"/>
          <w:lang w:val="pt-PT" w:eastAsia="en-US"/>
        </w:rPr>
        <w:t>;</w:t>
      </w:r>
    </w:p>
    <w:p w14:paraId="1A013496" w14:textId="09732EDF" w:rsidR="00BA5F17" w:rsidRPr="00BA5F17" w:rsidRDefault="00BA5F17" w:rsidP="00BA5F17">
      <w:pPr>
        <w:pStyle w:val="PargrafodaLista"/>
        <w:numPr>
          <w:ilvl w:val="2"/>
          <w:numId w:val="2"/>
        </w:numPr>
        <w:spacing w:line="360" w:lineRule="auto"/>
        <w:ind w:left="0" w:firstLine="0"/>
        <w:jc w:val="both"/>
        <w:rPr>
          <w:rFonts w:ascii="Arial" w:hAnsi="Arial" w:cs="Arial"/>
          <w:bCs/>
          <w:iCs/>
        </w:rPr>
      </w:pPr>
      <w:r w:rsidRPr="00BA5F17">
        <w:rPr>
          <w:rFonts w:ascii="Arial" w:hAnsi="Arial" w:cs="Arial"/>
          <w:bCs/>
          <w:iCs/>
        </w:rPr>
        <w:t>O acompanhamento, a gestão e a fiscalização da contratação serão exercidos por representantes da Contratante, aos quais competirá dirimir as dúvidas que surgirem no curso da execução do contrato, e de tudo dar ciência à Administração, na forma do disposto no capítulo VI do título III da Lei Federal nº14.133/21;</w:t>
      </w:r>
    </w:p>
    <w:p w14:paraId="3B4B13C4" w14:textId="31C09E44" w:rsidR="00BA5F17" w:rsidRPr="00BA5F17" w:rsidRDefault="00BA5F17" w:rsidP="00BA5F17">
      <w:pPr>
        <w:pStyle w:val="PargrafodaLista"/>
        <w:numPr>
          <w:ilvl w:val="2"/>
          <w:numId w:val="2"/>
        </w:numPr>
        <w:spacing w:line="360" w:lineRule="auto"/>
        <w:ind w:left="0" w:firstLine="0"/>
        <w:jc w:val="both"/>
        <w:rPr>
          <w:rFonts w:ascii="Arial" w:hAnsi="Arial" w:cs="Arial"/>
          <w:bCs/>
          <w:iCs/>
        </w:rPr>
      </w:pPr>
      <w:r w:rsidRPr="00BA5F17">
        <w:rPr>
          <w:rFonts w:ascii="Arial" w:hAnsi="Arial" w:cs="Arial"/>
          <w:bCs/>
          <w:iCs/>
        </w:rPr>
        <w:t>Para o acompanhamento, gestão e fiscalização da execução do presente contrato, serão designados em momento posterior, antes da execução do objeto, agentes públicos gestor/gestor substituto e fiscal/ fiscal substituto;</w:t>
      </w:r>
    </w:p>
    <w:p w14:paraId="4A4225A9" w14:textId="41C4D303" w:rsidR="00BA5F17" w:rsidRPr="00BA5F17" w:rsidRDefault="00BA5F17" w:rsidP="00BA5F17">
      <w:pPr>
        <w:pStyle w:val="PargrafodaLista"/>
        <w:numPr>
          <w:ilvl w:val="2"/>
          <w:numId w:val="2"/>
        </w:numPr>
        <w:spacing w:line="360" w:lineRule="auto"/>
        <w:ind w:left="0" w:firstLine="0"/>
        <w:jc w:val="both"/>
        <w:rPr>
          <w:rFonts w:ascii="Arial" w:hAnsi="Arial" w:cs="Arial"/>
          <w:bCs/>
          <w:iCs/>
        </w:rPr>
      </w:pPr>
      <w:r w:rsidRPr="00BA5F17">
        <w:rPr>
          <w:rFonts w:ascii="Arial" w:hAnsi="Arial" w:cs="Arial"/>
          <w:bCs/>
          <w:iCs/>
        </w:rPr>
        <w:t>O(s) fiscal(is) do contrato anotará em registro próprio todas as ocorrências relacionadas com  a  execução  do  contrato,  indicando  dia,  mês  e  ano, determinando o que for necessário à regularização das faltas observadas e encaminhando os apontamentos à autoridade competente para as providências cabíveis;</w:t>
      </w:r>
    </w:p>
    <w:p w14:paraId="66ABADF7" w14:textId="0547E18F" w:rsidR="00BA5F17" w:rsidRPr="00BA5F17" w:rsidRDefault="00BA5F17" w:rsidP="00BA5F17">
      <w:pPr>
        <w:pStyle w:val="PargrafodaLista"/>
        <w:numPr>
          <w:ilvl w:val="2"/>
          <w:numId w:val="2"/>
        </w:numPr>
        <w:spacing w:line="360" w:lineRule="auto"/>
        <w:ind w:left="0" w:firstLine="0"/>
        <w:jc w:val="both"/>
        <w:rPr>
          <w:rFonts w:ascii="Arial" w:hAnsi="Arial" w:cs="Arial"/>
          <w:bCs/>
          <w:iCs/>
        </w:rPr>
      </w:pPr>
      <w:r w:rsidRPr="00BA5F17">
        <w:rPr>
          <w:rFonts w:ascii="Arial" w:hAnsi="Arial" w:cs="Arial"/>
          <w:bCs/>
          <w:iCs/>
        </w:rPr>
        <w:t>O(s) fiscal(is) designado pela Contratante deverá ter a experiência necessária para o acompanhamento e controle da execução dos serviços e do contrato;</w:t>
      </w:r>
    </w:p>
    <w:p w14:paraId="633DDA4F" w14:textId="707DDF76" w:rsidR="00BA5F17" w:rsidRPr="00BA5F17" w:rsidRDefault="00BA5F17" w:rsidP="00BA5F17">
      <w:pPr>
        <w:pStyle w:val="PargrafodaLista"/>
        <w:numPr>
          <w:ilvl w:val="2"/>
          <w:numId w:val="2"/>
        </w:numPr>
        <w:spacing w:line="360" w:lineRule="auto"/>
        <w:ind w:left="0" w:firstLine="0"/>
        <w:jc w:val="both"/>
        <w:rPr>
          <w:rFonts w:ascii="Arial" w:hAnsi="Arial" w:cs="Arial"/>
          <w:bCs/>
          <w:iCs/>
        </w:rPr>
      </w:pPr>
      <w:r w:rsidRPr="00BA5F17">
        <w:rPr>
          <w:rFonts w:ascii="Arial" w:hAnsi="Arial" w:cs="Arial"/>
          <w:bCs/>
          <w:iCs/>
        </w:rPr>
        <w:t>A verificação da adequação da prestação do serviço deverá ser realizada com base nos critérios previstos neste Termo de Referência;</w:t>
      </w:r>
    </w:p>
    <w:p w14:paraId="56ECF305" w14:textId="5F40F8B6" w:rsidR="00BA5F17" w:rsidRPr="00BA5F17" w:rsidRDefault="00BA5F17" w:rsidP="00BA5F17">
      <w:pPr>
        <w:pStyle w:val="PargrafodaLista"/>
        <w:numPr>
          <w:ilvl w:val="2"/>
          <w:numId w:val="2"/>
        </w:numPr>
        <w:spacing w:line="360" w:lineRule="auto"/>
        <w:ind w:left="0" w:firstLine="0"/>
        <w:jc w:val="both"/>
        <w:rPr>
          <w:rFonts w:ascii="Arial" w:hAnsi="Arial" w:cs="Arial"/>
          <w:bCs/>
          <w:iCs/>
        </w:rPr>
      </w:pPr>
      <w:r w:rsidRPr="00BA5F17">
        <w:rPr>
          <w:rFonts w:ascii="Arial" w:hAnsi="Arial" w:cs="Arial"/>
          <w:bCs/>
          <w:iCs/>
        </w:rPr>
        <w:lastRenderedPageBreak/>
        <w:t>A fiscalização não exclui nem reduz a responsabilidade da Contratada pelos danos causados à Administração ou a terceiros, decorrentes de sua culpa ou dolo na execução do contrato, não excluindo ou reduzindo essa responsabilidade a fiscalização ou o acompanhamento pelo órgão.</w:t>
      </w:r>
    </w:p>
    <w:p w14:paraId="1B12F463" w14:textId="77777777" w:rsidR="00BA5F17" w:rsidRPr="00BA5F17" w:rsidRDefault="00BA5F17" w:rsidP="00BA5F17">
      <w:pPr>
        <w:widowControl/>
        <w:tabs>
          <w:tab w:val="left" w:pos="426"/>
        </w:tabs>
        <w:autoSpaceDE/>
        <w:autoSpaceDN/>
        <w:spacing w:before="120" w:after="120" w:line="276" w:lineRule="auto"/>
        <w:jc w:val="both"/>
        <w:rPr>
          <w:rFonts w:ascii="Arial" w:hAnsi="Arial" w:cs="Arial"/>
          <w:bCs/>
          <w:iCs/>
        </w:rPr>
      </w:pPr>
    </w:p>
    <w:p w14:paraId="22193CCF" w14:textId="061360DF" w:rsidR="00C634F1" w:rsidRPr="008C13A3" w:rsidRDefault="00C634F1"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QUARTA – SUBCONTRATAÇÃO</w:t>
      </w:r>
    </w:p>
    <w:p w14:paraId="3D3E93D0" w14:textId="77777777" w:rsidR="00C634F1" w:rsidRPr="008C13A3" w:rsidRDefault="00C634F1"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Não será admitida a subcontratação do objeto contratual.</w:t>
      </w:r>
    </w:p>
    <w:p w14:paraId="3F798910" w14:textId="77777777" w:rsidR="007E7BBF" w:rsidRPr="008C13A3" w:rsidRDefault="007E7BBF" w:rsidP="007E7BBF">
      <w:pPr>
        <w:pStyle w:val="PargrafodaLista"/>
        <w:widowControl/>
        <w:tabs>
          <w:tab w:val="left" w:pos="426"/>
        </w:tabs>
        <w:autoSpaceDE/>
        <w:autoSpaceDN/>
        <w:spacing w:before="120" w:after="120" w:line="276" w:lineRule="auto"/>
        <w:ind w:left="0"/>
        <w:jc w:val="both"/>
        <w:rPr>
          <w:rFonts w:ascii="Arial" w:hAnsi="Arial" w:cs="Arial"/>
          <w:bCs/>
          <w:i/>
          <w:iCs/>
          <w:color w:val="FF0000"/>
        </w:rPr>
      </w:pPr>
    </w:p>
    <w:p w14:paraId="273B40C6" w14:textId="1E842B3D" w:rsidR="004E079B" w:rsidRPr="008C13A3" w:rsidRDefault="001D32DF"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 xml:space="preserve">CLÁUSULA </w:t>
      </w:r>
      <w:r w:rsidR="009335AB" w:rsidRPr="008C13A3">
        <w:rPr>
          <w:rFonts w:ascii="Arial" w:eastAsiaTheme="majorEastAsia" w:hAnsi="Arial" w:cs="Arial"/>
          <w:b/>
          <w:bCs/>
          <w:lang w:val="pt-BR" w:eastAsia="pt-BR"/>
        </w:rPr>
        <w:t>QU</w:t>
      </w:r>
      <w:r w:rsidR="00BE4E9F" w:rsidRPr="008C13A3">
        <w:rPr>
          <w:rFonts w:ascii="Arial" w:eastAsiaTheme="majorEastAsia" w:hAnsi="Arial" w:cs="Arial"/>
          <w:b/>
          <w:bCs/>
          <w:lang w:val="pt-BR" w:eastAsia="pt-BR"/>
        </w:rPr>
        <w:t>INTA</w:t>
      </w:r>
      <w:r w:rsidRPr="008C13A3">
        <w:rPr>
          <w:rFonts w:ascii="Arial" w:eastAsiaTheme="majorEastAsia" w:hAnsi="Arial" w:cs="Arial"/>
          <w:b/>
          <w:bCs/>
          <w:lang w:val="pt-BR" w:eastAsia="pt-BR"/>
        </w:rPr>
        <w:t xml:space="preserve"> – PREÇO</w:t>
      </w:r>
      <w:r w:rsidR="007B0D84" w:rsidRPr="008C13A3">
        <w:rPr>
          <w:rFonts w:ascii="Arial" w:eastAsiaTheme="majorEastAsia" w:hAnsi="Arial" w:cs="Arial"/>
          <w:b/>
          <w:bCs/>
          <w:lang w:val="pt-BR" w:eastAsia="pt-BR"/>
        </w:rPr>
        <w:t xml:space="preserve"> (art. 92, V)</w:t>
      </w:r>
    </w:p>
    <w:p w14:paraId="636359F4" w14:textId="77777777" w:rsidR="00147B9F" w:rsidRPr="00BA5F17" w:rsidRDefault="00147B9F"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BA5F17">
        <w:rPr>
          <w:rFonts w:ascii="Arial" w:hAnsi="Arial" w:cs="Arial"/>
          <w:bCs/>
          <w:iCs/>
        </w:rPr>
        <w:t>O valor total da contratação é de R$.......... (.....)</w:t>
      </w:r>
    </w:p>
    <w:p w14:paraId="19E0CAC1" w14:textId="3066B963" w:rsidR="001D32DF" w:rsidRPr="00BA5F17" w:rsidRDefault="001D32DF"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BA5F17">
        <w:rPr>
          <w:rFonts w:ascii="Arial" w:hAnsi="Arial" w:cs="Arial"/>
          <w:bCs/>
          <w:iCs/>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6F1CFCBF" w14:textId="69D61111" w:rsidR="00147B9F" w:rsidRPr="00BA5F17" w:rsidRDefault="00147B9F"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BA5F17">
        <w:rPr>
          <w:rFonts w:ascii="Arial" w:hAnsi="Arial" w:cs="Arial"/>
          <w:bCs/>
          <w:iCs/>
        </w:rPr>
        <w:t>O valor acima é meramente estimativo, de forma que os pagamentos devidos ao contratado dependerão dos quantitativos efetivamente fornecidos.</w:t>
      </w:r>
    </w:p>
    <w:p w14:paraId="5459A90B" w14:textId="77777777" w:rsidR="0097688D" w:rsidRPr="008C13A3" w:rsidRDefault="0097688D" w:rsidP="0097688D">
      <w:pPr>
        <w:pStyle w:val="PargrafodaLista"/>
        <w:widowControl/>
        <w:tabs>
          <w:tab w:val="left" w:pos="426"/>
        </w:tabs>
        <w:autoSpaceDE/>
        <w:autoSpaceDN/>
        <w:spacing w:before="120" w:after="120" w:line="276" w:lineRule="auto"/>
        <w:ind w:left="0"/>
        <w:jc w:val="both"/>
        <w:rPr>
          <w:rFonts w:ascii="Arial" w:hAnsi="Arial" w:cs="Arial"/>
          <w:bCs/>
          <w:i/>
          <w:color w:val="FF0000"/>
        </w:rPr>
      </w:pPr>
    </w:p>
    <w:p w14:paraId="132F4CAA" w14:textId="508A5386" w:rsidR="00BE4E9F" w:rsidRPr="008C13A3" w:rsidRDefault="00BE4E9F" w:rsidP="00807004">
      <w:pPr>
        <w:pStyle w:val="PargrafodaLista"/>
        <w:numPr>
          <w:ilvl w:val="0"/>
          <w:numId w:val="2"/>
        </w:numPr>
        <w:tabs>
          <w:tab w:val="left" w:pos="284"/>
        </w:tabs>
        <w:spacing w:line="276" w:lineRule="auto"/>
        <w:ind w:left="0" w:firstLine="0"/>
        <w:rPr>
          <w:rFonts w:ascii="Arial" w:hAnsi="Arial" w:cs="Arial"/>
          <w:b/>
          <w:bCs/>
        </w:rPr>
      </w:pPr>
      <w:r w:rsidRPr="008C13A3">
        <w:rPr>
          <w:rFonts w:ascii="Arial" w:eastAsiaTheme="majorEastAsia" w:hAnsi="Arial" w:cs="Arial"/>
          <w:b/>
          <w:bCs/>
          <w:lang w:val="pt-BR" w:eastAsia="pt-BR"/>
        </w:rPr>
        <w:t xml:space="preserve">CLÁUSULA </w:t>
      </w:r>
      <w:r w:rsidRPr="008C13A3">
        <w:rPr>
          <w:rFonts w:ascii="Arial" w:hAnsi="Arial" w:cs="Arial"/>
          <w:b/>
          <w:bCs/>
        </w:rPr>
        <w:t>SEXTA - PAGAMENTO (art. 92, V e VI)</w:t>
      </w:r>
    </w:p>
    <w:p w14:paraId="75270E1E" w14:textId="75070227" w:rsidR="00E87896" w:rsidRPr="00E87896" w:rsidRDefault="00E87896" w:rsidP="00E87896">
      <w:pPr>
        <w:pStyle w:val="PargrafodaLista"/>
        <w:numPr>
          <w:ilvl w:val="1"/>
          <w:numId w:val="2"/>
        </w:numPr>
        <w:spacing w:line="360" w:lineRule="auto"/>
        <w:ind w:left="0" w:firstLine="0"/>
        <w:jc w:val="both"/>
        <w:rPr>
          <w:rFonts w:ascii="Arial" w:hAnsi="Arial" w:cs="Arial"/>
          <w:bCs/>
          <w:iCs/>
        </w:rPr>
      </w:pPr>
      <w:r w:rsidRPr="00E87896">
        <w:rPr>
          <w:rFonts w:ascii="Arial" w:hAnsi="Arial" w:cs="Arial"/>
          <w:bCs/>
          <w:iCs/>
        </w:rPr>
        <w:t xml:space="preserve">A(s) Nota(s) Fiscal(is) deverá ser emitida em nome de: </w:t>
      </w:r>
      <w:r w:rsidRPr="00E87896">
        <w:rPr>
          <w:rFonts w:ascii="Arial" w:hAnsi="Arial" w:cs="Arial"/>
          <w:b/>
          <w:iCs/>
        </w:rPr>
        <w:t>MUNICÍPIO DE NOVA FRIBURGO, CNPJ: 28.606.630/0001-23, ENDEREÇO: AVENIDA ALBERTO BRAUNE, 225, CENTRO,NOVA FRIBURGO - RJ, CEP: 28613-001</w:t>
      </w:r>
      <w:r w:rsidRPr="00E87896">
        <w:rPr>
          <w:rFonts w:ascii="Arial" w:hAnsi="Arial" w:cs="Arial"/>
          <w:bCs/>
          <w:iCs/>
        </w:rPr>
        <w:t>.</w:t>
      </w:r>
    </w:p>
    <w:p w14:paraId="7655916D" w14:textId="304AFE87" w:rsidR="00E87896" w:rsidRPr="00E87896" w:rsidRDefault="00E87896" w:rsidP="00E87896">
      <w:pPr>
        <w:pStyle w:val="PargrafodaLista"/>
        <w:numPr>
          <w:ilvl w:val="1"/>
          <w:numId w:val="2"/>
        </w:numPr>
        <w:spacing w:line="360" w:lineRule="auto"/>
        <w:ind w:left="0" w:firstLine="0"/>
        <w:jc w:val="both"/>
        <w:rPr>
          <w:rFonts w:ascii="Arial" w:hAnsi="Arial" w:cs="Arial"/>
          <w:bCs/>
          <w:iCs/>
        </w:rPr>
      </w:pPr>
      <w:r w:rsidRPr="00E87896">
        <w:rPr>
          <w:rFonts w:ascii="Arial" w:hAnsi="Arial" w:cs="Arial"/>
          <w:bCs/>
          <w:iCs/>
        </w:rPr>
        <w:t>Todos os materiais serão recebidos no Almoxarifado da Secretaria Municipal de Educação, conforme solicitação, nos endereços anexos a este Termo de Referência;</w:t>
      </w:r>
    </w:p>
    <w:p w14:paraId="4BB8FE9B" w14:textId="3AD0A561" w:rsidR="00E87896" w:rsidRPr="00E87896" w:rsidRDefault="00E87896" w:rsidP="00E87896">
      <w:pPr>
        <w:pStyle w:val="PargrafodaLista"/>
        <w:numPr>
          <w:ilvl w:val="1"/>
          <w:numId w:val="2"/>
        </w:numPr>
        <w:spacing w:line="360" w:lineRule="auto"/>
        <w:ind w:left="0" w:firstLine="0"/>
        <w:jc w:val="both"/>
        <w:rPr>
          <w:rFonts w:ascii="Arial" w:hAnsi="Arial" w:cs="Arial"/>
          <w:bCs/>
          <w:iCs/>
          <w:u w:val="single"/>
        </w:rPr>
      </w:pPr>
      <w:r w:rsidRPr="00E87896">
        <w:rPr>
          <w:rFonts w:ascii="Arial" w:hAnsi="Arial" w:cs="Arial"/>
          <w:bCs/>
          <w:iCs/>
          <w:u w:val="single"/>
        </w:rPr>
        <w:t>Da liquidação da despesa:</w:t>
      </w:r>
    </w:p>
    <w:p w14:paraId="130C4B77" w14:textId="1F3B7654" w:rsidR="00E87896" w:rsidRPr="00E87896" w:rsidRDefault="00E87896" w:rsidP="00E87896">
      <w:pPr>
        <w:pStyle w:val="PargrafodaLista"/>
        <w:numPr>
          <w:ilvl w:val="2"/>
          <w:numId w:val="2"/>
        </w:numPr>
        <w:spacing w:line="360" w:lineRule="auto"/>
        <w:ind w:left="0" w:firstLine="0"/>
        <w:jc w:val="both"/>
        <w:rPr>
          <w:rFonts w:ascii="Arial" w:hAnsi="Arial" w:cs="Arial"/>
          <w:bCs/>
          <w:iCs/>
        </w:rPr>
      </w:pPr>
      <w:r w:rsidRPr="00E87896">
        <w:rPr>
          <w:rFonts w:ascii="Arial" w:hAnsi="Arial" w:cs="Arial"/>
          <w:bCs/>
          <w:iCs/>
        </w:rPr>
        <w:t xml:space="preserve">A liquidação será realizada pela Secretaria Municipal de Finanças, Planejamento, Desenvolvimento Econômico e Gestão, a partir do cumprimento das obrigações elencadas neste Termo de Referência, em obediência ao Decreto nº 2493, de 07 de novembro de 2023, </w:t>
      </w:r>
      <w:hyperlink r:id="rId10" w:history="1">
        <w:r w:rsidRPr="00E87896">
          <w:rPr>
            <w:rFonts w:ascii="Arial" w:hAnsi="Arial" w:cs="Arial"/>
            <w:bCs/>
            <w:iCs/>
          </w:rPr>
          <w:t>https://pmnf.rj.gov.br/paginas-centralizadas/9_64_Legislacoes.html</w:t>
        </w:r>
      </w:hyperlink>
      <w:r w:rsidRPr="00E87896">
        <w:rPr>
          <w:rFonts w:ascii="Arial" w:hAnsi="Arial" w:cs="Arial"/>
          <w:bCs/>
          <w:iCs/>
        </w:rPr>
        <w:t>;</w:t>
      </w:r>
    </w:p>
    <w:p w14:paraId="463AD924" w14:textId="77777777" w:rsidR="00E87896" w:rsidRPr="00E87896" w:rsidRDefault="00E87896" w:rsidP="00E87896">
      <w:pPr>
        <w:pStyle w:val="PargrafodaLista"/>
        <w:numPr>
          <w:ilvl w:val="2"/>
          <w:numId w:val="2"/>
        </w:numPr>
        <w:spacing w:line="360" w:lineRule="auto"/>
        <w:ind w:left="0" w:firstLine="0"/>
        <w:jc w:val="both"/>
        <w:rPr>
          <w:rFonts w:ascii="Arial" w:hAnsi="Arial" w:cs="Arial"/>
          <w:bCs/>
          <w:iCs/>
        </w:rPr>
      </w:pPr>
      <w:r w:rsidRPr="00E87896">
        <w:rPr>
          <w:rFonts w:ascii="Arial" w:hAnsi="Arial" w:cs="Arial"/>
          <w:bCs/>
          <w:iCs/>
        </w:rPr>
        <w:t xml:space="preserve">Deverá ser observado no momento da emissão do Documento Fiscal e na liquidação da despesa os dispositivos do Decreto Municipal nº2480/2023, o qual dispõe sobre a arrecadação do Imposto de Renda incidente na fonte de que trata o art. 157, inciso I, da </w:t>
      </w:r>
      <w:r w:rsidRPr="00E87896">
        <w:rPr>
          <w:rFonts w:ascii="Arial" w:hAnsi="Arial" w:cs="Arial"/>
          <w:bCs/>
          <w:iCs/>
        </w:rPr>
        <w:lastRenderedPageBreak/>
        <w:t>Constituição Federal, nos pagamentos a pessoas jurídicas efetuados por órgãos, Fundos e Fundação instituída e mantida pelo Município, observando ainda as regras aplicáveis ao Imposto de Renda incidente na fonte estabelecidas pelo art. 64 da Lei Federal nº 9.430, de 27 de dezembro de 1996, e pela Instrução Normativa da Receita Federal do Brasil nº 1.234, de 11 de janeiro de 2012.https://pmnf.rj.gov.br/paginascentralizadas/9_64_Legislacoes.html;</w:t>
      </w:r>
    </w:p>
    <w:p w14:paraId="6ABD4699" w14:textId="01FE641F" w:rsidR="00E87896" w:rsidRPr="00E87896" w:rsidRDefault="00E87896" w:rsidP="00E87896">
      <w:pPr>
        <w:pStyle w:val="PargrafodaLista"/>
        <w:numPr>
          <w:ilvl w:val="1"/>
          <w:numId w:val="2"/>
        </w:numPr>
        <w:spacing w:line="360" w:lineRule="auto"/>
        <w:ind w:left="0" w:firstLine="0"/>
        <w:jc w:val="both"/>
        <w:rPr>
          <w:rFonts w:ascii="Arial" w:hAnsi="Arial" w:cs="Arial"/>
          <w:bCs/>
          <w:iCs/>
          <w:u w:val="single"/>
        </w:rPr>
      </w:pPr>
      <w:r w:rsidRPr="00E87896">
        <w:rPr>
          <w:rFonts w:ascii="Arial" w:hAnsi="Arial" w:cs="Arial"/>
          <w:bCs/>
          <w:iCs/>
          <w:u w:val="single"/>
        </w:rPr>
        <w:t>Do pagamento da despesa:</w:t>
      </w:r>
    </w:p>
    <w:p w14:paraId="7A4A4D65" w14:textId="7B3C9107" w:rsidR="00E87896" w:rsidRPr="00E87896" w:rsidRDefault="00E87896" w:rsidP="00E87896">
      <w:pPr>
        <w:pStyle w:val="PargrafodaLista"/>
        <w:numPr>
          <w:ilvl w:val="2"/>
          <w:numId w:val="2"/>
        </w:numPr>
        <w:spacing w:line="360" w:lineRule="auto"/>
        <w:ind w:left="0" w:firstLine="0"/>
        <w:jc w:val="both"/>
        <w:rPr>
          <w:rFonts w:ascii="Arial" w:hAnsi="Arial" w:cs="Arial"/>
          <w:bCs/>
          <w:iCs/>
        </w:rPr>
      </w:pPr>
      <w:r w:rsidRPr="00E87896">
        <w:rPr>
          <w:rFonts w:ascii="Arial" w:hAnsi="Arial" w:cs="Arial"/>
          <w:bCs/>
          <w:iCs/>
        </w:rPr>
        <w:t xml:space="preserve">O pagamento será efetuado conforme estabelecido no Decreto Municipal nº 2493, de 07 de novembro de 2023, desde que as certidões listadas abaixo estejam dentro da validade: </w:t>
      </w:r>
    </w:p>
    <w:p w14:paraId="0F881886" w14:textId="77777777" w:rsidR="00E87896" w:rsidRPr="00E87896" w:rsidRDefault="00E87896" w:rsidP="00E87896">
      <w:pPr>
        <w:spacing w:line="360" w:lineRule="auto"/>
        <w:jc w:val="both"/>
        <w:rPr>
          <w:rFonts w:ascii="Arial" w:hAnsi="Arial" w:cs="Arial"/>
          <w:bCs/>
          <w:iCs/>
        </w:rPr>
      </w:pPr>
      <w:r w:rsidRPr="00E87896">
        <w:rPr>
          <w:rFonts w:ascii="Arial" w:hAnsi="Arial" w:cs="Arial"/>
          <w:bCs/>
          <w:iCs/>
        </w:rPr>
        <w:t>- Negativa de Débitos Trabalhistas;</w:t>
      </w:r>
    </w:p>
    <w:p w14:paraId="732197D4" w14:textId="77777777" w:rsidR="00E87896" w:rsidRPr="00E87896" w:rsidRDefault="00E87896" w:rsidP="00E87896">
      <w:pPr>
        <w:spacing w:line="360" w:lineRule="auto"/>
        <w:jc w:val="both"/>
        <w:rPr>
          <w:rFonts w:ascii="Arial" w:hAnsi="Arial" w:cs="Arial"/>
          <w:bCs/>
          <w:iCs/>
        </w:rPr>
      </w:pPr>
      <w:r w:rsidRPr="00E87896">
        <w:rPr>
          <w:rFonts w:ascii="Arial" w:hAnsi="Arial" w:cs="Arial"/>
          <w:bCs/>
          <w:iCs/>
        </w:rPr>
        <w:t>- Fazenda Federal – abrange as contribuições sociais;</w:t>
      </w:r>
    </w:p>
    <w:p w14:paraId="6ACAA755" w14:textId="77777777" w:rsidR="00E87896" w:rsidRPr="00E87896" w:rsidRDefault="00E87896" w:rsidP="00E87896">
      <w:pPr>
        <w:spacing w:line="360" w:lineRule="auto"/>
        <w:jc w:val="both"/>
        <w:rPr>
          <w:rFonts w:ascii="Arial" w:hAnsi="Arial" w:cs="Arial"/>
          <w:bCs/>
          <w:iCs/>
        </w:rPr>
      </w:pPr>
      <w:r w:rsidRPr="00E87896">
        <w:rPr>
          <w:rFonts w:ascii="Arial" w:hAnsi="Arial" w:cs="Arial"/>
          <w:bCs/>
          <w:iCs/>
        </w:rPr>
        <w:t>- FGTS;</w:t>
      </w:r>
    </w:p>
    <w:p w14:paraId="7B8269E0" w14:textId="77777777" w:rsidR="00E87896" w:rsidRPr="00E87896" w:rsidRDefault="00E87896" w:rsidP="00E87896">
      <w:pPr>
        <w:spacing w:line="360" w:lineRule="auto"/>
        <w:jc w:val="both"/>
        <w:rPr>
          <w:rFonts w:ascii="Arial" w:hAnsi="Arial" w:cs="Arial"/>
          <w:bCs/>
          <w:iCs/>
        </w:rPr>
      </w:pPr>
      <w:r w:rsidRPr="00E87896">
        <w:rPr>
          <w:rFonts w:ascii="Arial" w:hAnsi="Arial" w:cs="Arial"/>
          <w:bCs/>
          <w:iCs/>
        </w:rPr>
        <w:t>- PGE – referente à Dívida Ativa Estadual;</w:t>
      </w:r>
    </w:p>
    <w:p w14:paraId="5524BC45" w14:textId="77777777" w:rsidR="00E87896" w:rsidRPr="00E87896" w:rsidRDefault="00E87896" w:rsidP="00E87896">
      <w:pPr>
        <w:spacing w:line="360" w:lineRule="auto"/>
        <w:jc w:val="both"/>
        <w:rPr>
          <w:rFonts w:ascii="Arial" w:hAnsi="Arial" w:cs="Arial"/>
          <w:bCs/>
          <w:iCs/>
        </w:rPr>
      </w:pPr>
      <w:r w:rsidRPr="00E87896">
        <w:rPr>
          <w:rFonts w:ascii="Arial" w:hAnsi="Arial" w:cs="Arial"/>
          <w:bCs/>
          <w:iCs/>
        </w:rPr>
        <w:t>- Municipal – referente ao ISS e Dívida Ativa;</w:t>
      </w:r>
    </w:p>
    <w:p w14:paraId="7D5793AE" w14:textId="5E820ECF" w:rsidR="00E87896" w:rsidRPr="00E87896" w:rsidRDefault="00E87896" w:rsidP="00E87896">
      <w:pPr>
        <w:spacing w:line="360" w:lineRule="auto"/>
        <w:jc w:val="both"/>
        <w:rPr>
          <w:rFonts w:ascii="Arial" w:hAnsi="Arial" w:cs="Arial"/>
          <w:bCs/>
          <w:iCs/>
        </w:rPr>
      </w:pPr>
      <w:r w:rsidRPr="00E87896">
        <w:rPr>
          <w:rFonts w:ascii="Arial" w:hAnsi="Arial" w:cs="Arial"/>
          <w:bCs/>
          <w:iCs/>
        </w:rPr>
        <w:t>- Estadual CND – referente ao ICMS.</w:t>
      </w:r>
    </w:p>
    <w:p w14:paraId="24ECC76A" w14:textId="77777777" w:rsidR="00E87896" w:rsidRPr="00E87896" w:rsidRDefault="00E87896" w:rsidP="00E87896">
      <w:pPr>
        <w:pStyle w:val="PargrafodaLista"/>
        <w:numPr>
          <w:ilvl w:val="2"/>
          <w:numId w:val="2"/>
        </w:numPr>
        <w:spacing w:line="360" w:lineRule="auto"/>
        <w:ind w:left="0" w:firstLine="0"/>
        <w:jc w:val="both"/>
        <w:rPr>
          <w:rFonts w:ascii="Arial" w:hAnsi="Arial" w:cs="Arial"/>
          <w:bCs/>
          <w:iCs/>
        </w:rPr>
      </w:pPr>
      <w:r w:rsidRPr="00E87896">
        <w:rPr>
          <w:rFonts w:ascii="Arial" w:hAnsi="Arial" w:cs="Arial"/>
          <w:bCs/>
          <w:iCs/>
        </w:rPr>
        <w:t xml:space="preserve">A Nota Fiscal deverá conter a identificação do Banco, número da Agência e da Conta Corrente, para que possibilite o CONTRATANTE efetuar o pagamento do valor devido; </w:t>
      </w:r>
    </w:p>
    <w:p w14:paraId="0372A5F2" w14:textId="7E08713A" w:rsidR="00E87896" w:rsidRPr="00E87896" w:rsidRDefault="00E87896" w:rsidP="00E87896">
      <w:pPr>
        <w:pStyle w:val="PargrafodaLista"/>
        <w:numPr>
          <w:ilvl w:val="2"/>
          <w:numId w:val="2"/>
        </w:numPr>
        <w:spacing w:line="360" w:lineRule="auto"/>
        <w:ind w:left="0" w:firstLine="0"/>
        <w:jc w:val="both"/>
        <w:rPr>
          <w:rFonts w:ascii="Arial" w:hAnsi="Arial" w:cs="Arial"/>
          <w:bCs/>
          <w:iCs/>
        </w:rPr>
      </w:pPr>
      <w:r w:rsidRPr="00E87896">
        <w:rPr>
          <w:rFonts w:ascii="Arial" w:hAnsi="Arial" w:cs="Arial"/>
          <w:bCs/>
          <w:iCs/>
        </w:rPr>
        <w:t>Na ocorrência de rejeição da(s) Nota(s) Fiscal(is), motivada por erro ou incorreções, o prazo para pagamento estipulado acima passará a ser contado a partir da data de sua reapresentação;</w:t>
      </w:r>
    </w:p>
    <w:p w14:paraId="6054E983" w14:textId="1BD9EACE" w:rsidR="00E87896" w:rsidRPr="00E87896" w:rsidRDefault="00E87896" w:rsidP="00E87896">
      <w:pPr>
        <w:pStyle w:val="PargrafodaLista"/>
        <w:numPr>
          <w:ilvl w:val="2"/>
          <w:numId w:val="2"/>
        </w:numPr>
        <w:spacing w:line="360" w:lineRule="auto"/>
        <w:ind w:left="0" w:firstLine="0"/>
        <w:jc w:val="both"/>
        <w:rPr>
          <w:rFonts w:ascii="Arial" w:hAnsi="Arial" w:cs="Arial"/>
          <w:bCs/>
          <w:iCs/>
        </w:rPr>
      </w:pPr>
      <w:r w:rsidRPr="00E87896">
        <w:rPr>
          <w:rFonts w:ascii="Arial" w:hAnsi="Arial" w:cs="Arial"/>
          <w:bCs/>
          <w:iCs/>
        </w:rPr>
        <w:t>Consoante o artigo 45 da Lei nº 9.784, de 1999, a Administração Pública poderá, sem a prévia manifestação do interessado, motivadamente, adotar providências acauteladoras, inclusive retendo o pagamento, em caso de risco iminente, como forma de prevenir a ocorrência de dano de difícil ou impossível reparação.</w:t>
      </w:r>
    </w:p>
    <w:p w14:paraId="348F3410" w14:textId="39074B44" w:rsidR="00E87896" w:rsidRPr="00E87896" w:rsidRDefault="00E87896" w:rsidP="00E87896">
      <w:pPr>
        <w:pStyle w:val="PargrafodaLista"/>
        <w:numPr>
          <w:ilvl w:val="2"/>
          <w:numId w:val="2"/>
        </w:numPr>
        <w:spacing w:line="360" w:lineRule="auto"/>
        <w:ind w:left="0" w:firstLine="0"/>
        <w:jc w:val="both"/>
        <w:rPr>
          <w:rFonts w:ascii="Arial" w:hAnsi="Arial" w:cs="Arial"/>
          <w:bCs/>
          <w:iCs/>
        </w:rPr>
      </w:pPr>
      <w:r w:rsidRPr="00E87896">
        <w:rPr>
          <w:rFonts w:ascii="Arial" w:hAnsi="Arial" w:cs="Arial"/>
          <w:bCs/>
          <w:iCs/>
        </w:rPr>
        <w:t>O pagamento será efetuado pelo Município de Nova Friburgo mediante crédito em conta-corrente da contratada, até o 30º (trigésimo) dia corrido, a contar da atestação da Nota Fiscal apresentada pela contratada, desde que cumpridas as formalidades legais e contratuais previstas, e de acordo com o Decreto Municipal nº 2493, de 07 de novembro de 2023.</w:t>
      </w:r>
    </w:p>
    <w:p w14:paraId="4357BEEB" w14:textId="46F8A58E" w:rsidR="00BE4E9F" w:rsidRPr="00E87896" w:rsidRDefault="00BE4E9F" w:rsidP="00BE4E9F">
      <w:pPr>
        <w:pStyle w:val="PargrafodaLista"/>
        <w:tabs>
          <w:tab w:val="left" w:pos="284"/>
        </w:tabs>
        <w:spacing w:line="276" w:lineRule="auto"/>
        <w:ind w:left="0"/>
        <w:jc w:val="both"/>
        <w:rPr>
          <w:rFonts w:ascii="Arial" w:eastAsiaTheme="majorEastAsia" w:hAnsi="Arial" w:cs="Arial"/>
          <w:b/>
          <w:bCs/>
          <w:lang w:val="pt-BR" w:eastAsia="pt-BR"/>
        </w:rPr>
      </w:pPr>
    </w:p>
    <w:p w14:paraId="3597BA5A" w14:textId="77777777" w:rsidR="0097688D" w:rsidRPr="00E87896" w:rsidRDefault="0097688D"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E87896">
        <w:rPr>
          <w:rFonts w:ascii="Arial" w:eastAsiaTheme="majorEastAsia" w:hAnsi="Arial" w:cs="Arial"/>
          <w:b/>
          <w:bCs/>
          <w:lang w:val="pt-BR" w:eastAsia="pt-BR"/>
        </w:rPr>
        <w:t>CLÁUSULA SÉTIMA - REAJUSTE (art. 92, V)</w:t>
      </w:r>
    </w:p>
    <w:p w14:paraId="6348F2F6" w14:textId="77777777" w:rsidR="0097688D" w:rsidRPr="00E87896"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E87896">
        <w:rPr>
          <w:rFonts w:ascii="Arial" w:hAnsi="Arial" w:cs="Arial"/>
          <w:bCs/>
          <w:iCs/>
        </w:rPr>
        <w:t>Os preços inicialmente contratados são fixos e irreajustáveis no prazo de um ano contado da data do orçamento estimado, em __/__/__ (DD/MM/AAAA).</w:t>
      </w:r>
    </w:p>
    <w:p w14:paraId="70569D4F" w14:textId="46033915" w:rsidR="0097688D" w:rsidRPr="00E87896"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E87896">
        <w:rPr>
          <w:rFonts w:ascii="Arial" w:hAnsi="Arial" w:cs="Arial"/>
          <w:bCs/>
          <w:iCs/>
        </w:rPr>
        <w:lastRenderedPageBreak/>
        <w:t xml:space="preserve">Após o interregno de um ano, e independentemente de pedido do contratado, os preços iniciais serão reajustados, mediante a aplicação, pelo contratante, </w:t>
      </w:r>
      <w:r w:rsidRPr="00E87896">
        <w:rPr>
          <w:rFonts w:ascii="Arial" w:hAnsi="Arial" w:cs="Arial"/>
          <w:bCs/>
          <w:iCs/>
          <w:lang w:val="pt-BR"/>
        </w:rPr>
        <w:t>do Índice Nacional de Preços ao Consumidor Amplo (IPCA), instituído pelo Instituto Brasileiro de Geografia e Estatística (IBGE)</w:t>
      </w:r>
      <w:r w:rsidRPr="00E87896">
        <w:rPr>
          <w:rFonts w:ascii="Arial" w:hAnsi="Arial" w:cs="Arial"/>
          <w:bCs/>
          <w:iCs/>
        </w:rPr>
        <w:t>, exclusivamente para as obrigações iniciadas e concluídas após a ocorrência da anualidade.</w:t>
      </w:r>
    </w:p>
    <w:p w14:paraId="2DDE6E5E" w14:textId="77777777"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Nos reajustes subsequentes ao primeiro, o interregno mínimo de um ano será contado a partir dos efeitos financeiros do último reajuste.</w:t>
      </w:r>
    </w:p>
    <w:p w14:paraId="493CC5B1" w14:textId="77777777"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No caso de atraso ou não divulgação do(s) índice (s) de reajustamento, o contratante pagará ao contratado a importância calculada pela última variação conhecida, liquidando a diferença correspondente tão logo seja(m) divulgado(s) o(s) índice(s) definitivo(s). </w:t>
      </w:r>
    </w:p>
    <w:p w14:paraId="3B790452" w14:textId="77777777"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Nas aferições finais, o(s) índice(s) utilizado(s) para reajuste será(ão), obrigatoriamente, o(s) definitivo(s).</w:t>
      </w:r>
    </w:p>
    <w:p w14:paraId="2CA7A2A5" w14:textId="77777777"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Caso o(s) índice(s) estabelecido(s) para reajustamento venha(m) a ser extinto(s) ou de qualquer forma não possa(m) mais ser utilizado(s), será(ão) adotado(s), em substituição, o(s) que vier(em) a ser determinado(s) pela legislação então em vigor.</w:t>
      </w:r>
    </w:p>
    <w:p w14:paraId="36175A26" w14:textId="77777777"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Na ausência de previsão legal quanto ao índice substituto, as partes elegerão novo índice oficial, para reajustamento do preço do valor remanescente, por meio de termo aditivo. </w:t>
      </w:r>
    </w:p>
    <w:p w14:paraId="38EA4536" w14:textId="77777777"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O reajuste será realizado por apostilamento.</w:t>
      </w:r>
    </w:p>
    <w:p w14:paraId="4FA84FB2" w14:textId="77777777" w:rsidR="00BE4E9F" w:rsidRPr="008C13A3" w:rsidRDefault="00BE4E9F" w:rsidP="00BE4E9F">
      <w:pPr>
        <w:widowControl/>
        <w:tabs>
          <w:tab w:val="left" w:pos="426"/>
        </w:tabs>
        <w:autoSpaceDE/>
        <w:autoSpaceDN/>
        <w:spacing w:before="120" w:after="120" w:line="276" w:lineRule="auto"/>
        <w:jc w:val="both"/>
        <w:rPr>
          <w:rFonts w:ascii="Arial" w:hAnsi="Arial" w:cs="Arial"/>
          <w:bCs/>
          <w:i/>
          <w:color w:val="FF0000"/>
        </w:rPr>
      </w:pPr>
    </w:p>
    <w:p w14:paraId="24576018" w14:textId="599F0611" w:rsidR="00A27B94" w:rsidRPr="008C13A3" w:rsidRDefault="00A27B94"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CLÁUSULA OITAVA - OBRIGAÇÕES DO CONTRATANTE (</w:t>
      </w:r>
      <w:hyperlink r:id="rId11" w:anchor="art92" w:history="1">
        <w:r w:rsidRPr="008C13A3">
          <w:rPr>
            <w:rFonts w:ascii="Arial" w:eastAsiaTheme="majorEastAsia" w:hAnsi="Arial" w:cs="Arial"/>
            <w:b/>
            <w:bCs/>
            <w:lang w:val="pt-BR" w:eastAsia="pt-BR"/>
          </w:rPr>
          <w:t>art. 92, X, XI e XIV</w:t>
        </w:r>
      </w:hyperlink>
      <w:r w:rsidRPr="008C13A3">
        <w:rPr>
          <w:rFonts w:ascii="Arial" w:eastAsiaTheme="majorEastAsia" w:hAnsi="Arial" w:cs="Arial"/>
          <w:b/>
          <w:bCs/>
          <w:lang w:val="pt-BR" w:eastAsia="pt-BR"/>
        </w:rPr>
        <w:t>)</w:t>
      </w:r>
    </w:p>
    <w:p w14:paraId="5F8B0CC6" w14:textId="7E741E50" w:rsidR="00A27B94" w:rsidRPr="008C13A3" w:rsidRDefault="00EA6E3C"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 xml:space="preserve">Além daquelas dispostas </w:t>
      </w:r>
      <w:r w:rsidR="00244CA9" w:rsidRPr="008C13A3">
        <w:rPr>
          <w:rFonts w:ascii="Arial" w:hAnsi="Arial" w:cs="Arial"/>
          <w:bCs/>
          <w:iCs/>
          <w:lang w:val="pt-BR"/>
        </w:rPr>
        <w:t>no termo de Referência, anexo a este Contrato, s</w:t>
      </w:r>
      <w:r w:rsidR="00A27B94" w:rsidRPr="008C13A3">
        <w:rPr>
          <w:rFonts w:ascii="Arial" w:hAnsi="Arial" w:cs="Arial"/>
          <w:bCs/>
          <w:iCs/>
          <w:lang w:val="pt-BR"/>
        </w:rPr>
        <w:t>ão obrigações do Contratante:</w:t>
      </w:r>
    </w:p>
    <w:p w14:paraId="7475FBEA"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Exigir o cumprimento de todas as obrigações assumidas pelo Contratado, de acordo com o contrato e seus anexos;</w:t>
      </w:r>
    </w:p>
    <w:p w14:paraId="6D4E471A"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Receber o objeto no prazo e condições estabelecidas no Termo de Referência;</w:t>
      </w:r>
    </w:p>
    <w:p w14:paraId="6F0A9D77"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Notificar o Contratado, por escrito, sobre vícios, defeitos ou incorreções verificadas no objeto fornecido, para que seja por ele substituído, reparado ou corrigido, no total ou em parte, às suas expensas;</w:t>
      </w:r>
    </w:p>
    <w:p w14:paraId="0547C32A"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Acompanhar e fiscalizar a execução do contrato e o cumprimento das obrigações pelo Contratado;</w:t>
      </w:r>
    </w:p>
    <w:p w14:paraId="2D16C926"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Efetuar o pagamento ao Contratado do valor correspondente ao fornecimento do objeto, no prazo, forma e condições estabelecidos no presente Contrato e no Termo de Referência.</w:t>
      </w:r>
    </w:p>
    <w:p w14:paraId="5E2F74B2"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Aplicar ao Contratado as sanções previstas na lei e neste Contrato; </w:t>
      </w:r>
    </w:p>
    <w:p w14:paraId="5D9CABDA" w14:textId="670EF7D2"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lastRenderedPageBreak/>
        <w:t xml:space="preserve">Cientificar o órgão de representação judicial da </w:t>
      </w:r>
      <w:r w:rsidR="001149D8" w:rsidRPr="008C13A3">
        <w:rPr>
          <w:rFonts w:ascii="Arial" w:hAnsi="Arial" w:cs="Arial"/>
          <w:bCs/>
          <w:iCs/>
          <w:lang w:val="pt-BR"/>
        </w:rPr>
        <w:t>Procuradoria Geral Municipal</w:t>
      </w:r>
      <w:r w:rsidRPr="008C13A3">
        <w:rPr>
          <w:rFonts w:ascii="Arial" w:hAnsi="Arial" w:cs="Arial"/>
          <w:bCs/>
          <w:iCs/>
          <w:lang w:val="pt-BR"/>
        </w:rPr>
        <w:t xml:space="preserve"> para adoção das medidas cabíveis quando do descumprimento de obrigações pelo Contratado;</w:t>
      </w:r>
    </w:p>
    <w:p w14:paraId="5E79A635"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7BEA1B30" w14:textId="53419478" w:rsidR="00A27B94" w:rsidRPr="00E87896"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 A Administração terá o </w:t>
      </w:r>
      <w:r w:rsidRPr="00E87896">
        <w:rPr>
          <w:rFonts w:ascii="Arial" w:hAnsi="Arial" w:cs="Arial"/>
          <w:bCs/>
          <w:iCs/>
          <w:lang w:val="pt-BR"/>
        </w:rPr>
        <w:t xml:space="preserve">prazo de </w:t>
      </w:r>
      <w:r w:rsidRPr="00E87896">
        <w:rPr>
          <w:rFonts w:ascii="Arial" w:hAnsi="Arial" w:cs="Arial"/>
          <w:bCs/>
          <w:iCs/>
        </w:rPr>
        <w:t>1 (um) mês</w:t>
      </w:r>
      <w:r w:rsidRPr="00E87896">
        <w:rPr>
          <w:rFonts w:ascii="Arial" w:hAnsi="Arial" w:cs="Arial"/>
          <w:bCs/>
          <w:iCs/>
          <w:lang w:val="pt-BR"/>
        </w:rPr>
        <w:t xml:space="preserve">, a contar da data do protocolo do requerimento para decidir, admitida a prorrogação motivada, por igual período. </w:t>
      </w:r>
    </w:p>
    <w:p w14:paraId="5F21FBC5" w14:textId="2BF7760D" w:rsidR="00A27B94" w:rsidRPr="00E87896"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E87896">
        <w:rPr>
          <w:rFonts w:ascii="Arial" w:hAnsi="Arial" w:cs="Arial"/>
          <w:bCs/>
          <w:iCs/>
          <w:lang w:val="pt-BR"/>
        </w:rPr>
        <w:t xml:space="preserve">Responder eventuais pedidos de reestabelecimento do equilíbrio econômico-financeiro feitos pelo contratado no prazo máximo de </w:t>
      </w:r>
      <w:r w:rsidRPr="00E87896">
        <w:rPr>
          <w:rFonts w:ascii="Arial" w:hAnsi="Arial" w:cs="Arial"/>
          <w:bCs/>
          <w:iCs/>
        </w:rPr>
        <w:t>1 (um) mês</w:t>
      </w:r>
      <w:r w:rsidRPr="00E87896">
        <w:rPr>
          <w:rFonts w:ascii="Arial" w:hAnsi="Arial" w:cs="Arial"/>
          <w:bCs/>
          <w:iCs/>
          <w:lang w:val="pt-BR"/>
        </w:rPr>
        <w:t>.</w:t>
      </w:r>
    </w:p>
    <w:p w14:paraId="5080FE7D"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13E10B06" w14:textId="115E65AB" w:rsidR="00874B70" w:rsidRPr="008C13A3" w:rsidRDefault="00874B70"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CLÁUSULA NONA - OBRIGAÇÕES DO CONTRATADO (</w:t>
      </w:r>
      <w:hyperlink r:id="rId12" w:anchor="art92" w:history="1">
        <w:r w:rsidRPr="008C13A3">
          <w:rPr>
            <w:rFonts w:ascii="Arial" w:eastAsiaTheme="majorEastAsia" w:hAnsi="Arial" w:cs="Arial"/>
            <w:b/>
            <w:bCs/>
            <w:lang w:val="pt-BR" w:eastAsia="pt-BR"/>
          </w:rPr>
          <w:t>art. 92, XIV, XVI e XVII)</w:t>
        </w:r>
      </w:hyperlink>
    </w:p>
    <w:p w14:paraId="2414460F" w14:textId="53734F07" w:rsidR="00944FFE" w:rsidRPr="008C13A3" w:rsidRDefault="00944FFE"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Além daquelas dispostas no termo de Referência, anexo a este Contrato, são obrigações do Contratado:</w:t>
      </w:r>
    </w:p>
    <w:p w14:paraId="73CDEF5F" w14:textId="2645A8B4" w:rsidR="00874B70" w:rsidRPr="008C13A3" w:rsidRDefault="00874B7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O Contratado deve cumprir todas as obrigações constantes deste Contrato e em seus anexos, assumindo como exclusivamente seus os riscos e as despesas decorrentes da boa e perfeita execução do objeto, observando, ainda, as obrigações a seguir dispostas:</w:t>
      </w:r>
    </w:p>
    <w:p w14:paraId="045D895A"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color w:val="000000" w:themeColor="text1"/>
        </w:rPr>
      </w:pPr>
      <w:r w:rsidRPr="008C13A3">
        <w:rPr>
          <w:rFonts w:ascii="Arial" w:hAnsi="Arial" w:cs="Arial"/>
          <w:bCs/>
          <w:iCs/>
          <w:lang w:val="pt-BR"/>
        </w:rPr>
        <w:t>Responsabilizar</w:t>
      </w:r>
      <w:r w:rsidRPr="008C13A3">
        <w:rPr>
          <w:rFonts w:ascii="Arial" w:hAnsi="Arial" w:cs="Arial"/>
        </w:rPr>
        <w:t>-se pelos vícios e danos decorrentes do objeto, de acordo com o Código de Defesa do Consumidor (</w:t>
      </w:r>
      <w:hyperlink r:id="rId13" w:history="1">
        <w:r w:rsidRPr="008C13A3">
          <w:rPr>
            <w:rStyle w:val="Hyperlink"/>
            <w:rFonts w:ascii="Arial" w:hAnsi="Arial" w:cs="Arial"/>
          </w:rPr>
          <w:t>Lei nº 8.078, de 1990</w:t>
        </w:r>
      </w:hyperlink>
      <w:r w:rsidRPr="008C13A3">
        <w:rPr>
          <w:rFonts w:ascii="Arial" w:hAnsi="Arial" w:cs="Arial"/>
        </w:rPr>
        <w:t>);</w:t>
      </w:r>
    </w:p>
    <w:p w14:paraId="46497EF3" w14:textId="5A328953" w:rsidR="00583909" w:rsidRPr="008C13A3" w:rsidRDefault="00583909"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Comunicar ao contratante, no prazo máximo de 24 (vinte e quatro) horas que antecede a data da entrega, os motivos que impossibilitem o cumprimento do prazo previsto, com a devida comprovação</w:t>
      </w:r>
    </w:p>
    <w:p w14:paraId="6B375889"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color w:val="000000" w:themeColor="text1"/>
        </w:rPr>
      </w:pPr>
      <w:r w:rsidRPr="008C13A3">
        <w:rPr>
          <w:rFonts w:ascii="Arial" w:hAnsi="Arial" w:cs="Arial"/>
          <w:color w:val="000000" w:themeColor="text1"/>
        </w:rPr>
        <w:t xml:space="preserve">Atender </w:t>
      </w:r>
      <w:r w:rsidRPr="008C13A3">
        <w:rPr>
          <w:rFonts w:ascii="Arial" w:hAnsi="Arial" w:cs="Arial"/>
        </w:rPr>
        <w:t>às</w:t>
      </w:r>
      <w:r w:rsidRPr="008C13A3">
        <w:rPr>
          <w:rFonts w:ascii="Arial" w:hAnsi="Arial" w:cs="Arial"/>
          <w:color w:val="000000" w:themeColor="text1"/>
        </w:rPr>
        <w:t xml:space="preserve"> determinações regulares emitidas </w:t>
      </w:r>
      <w:r w:rsidRPr="008C13A3">
        <w:rPr>
          <w:rFonts w:ascii="Arial" w:hAnsi="Arial" w:cs="Arial"/>
          <w:bCs/>
          <w:iCs/>
          <w:lang w:val="pt-BR"/>
        </w:rPr>
        <w:t>pelo</w:t>
      </w:r>
      <w:r w:rsidRPr="008C13A3">
        <w:rPr>
          <w:rFonts w:ascii="Arial" w:hAnsi="Arial" w:cs="Arial"/>
          <w:color w:val="000000" w:themeColor="text1"/>
        </w:rPr>
        <w:t xml:space="preserve"> fiscal ou gestor do contrato ou autoridade superior (</w:t>
      </w:r>
      <w:hyperlink r:id="rId14" w:anchor="art137" w:history="1">
        <w:r w:rsidRPr="008C13A3">
          <w:rPr>
            <w:rStyle w:val="Hyperlink"/>
            <w:rFonts w:ascii="Arial" w:hAnsi="Arial" w:cs="Arial"/>
          </w:rPr>
          <w:t>art. 137, II, da Lei n.º 14.133, de 2021</w:t>
        </w:r>
      </w:hyperlink>
      <w:r w:rsidRPr="008C13A3">
        <w:rPr>
          <w:rFonts w:ascii="Arial" w:hAnsi="Arial" w:cs="Arial"/>
          <w:color w:val="000000" w:themeColor="text1"/>
        </w:rPr>
        <w:t xml:space="preserve">) e </w:t>
      </w:r>
      <w:r w:rsidRPr="008C13A3">
        <w:rPr>
          <w:rFonts w:ascii="Arial" w:hAnsi="Arial" w:cs="Arial"/>
        </w:rPr>
        <w:t>prestar todo esclarecimento ou informação por eles solicitados</w:t>
      </w:r>
      <w:r w:rsidRPr="008C13A3">
        <w:rPr>
          <w:rFonts w:ascii="Arial" w:hAnsi="Arial" w:cs="Arial"/>
          <w:color w:val="000000" w:themeColor="text1"/>
        </w:rPr>
        <w:t>;</w:t>
      </w:r>
    </w:p>
    <w:p w14:paraId="7212FA07"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Reparar, corrigir, remover, reconstruir ou substituir, às suas expensas, no total ou em parte, no prazo fixado pelo fiscal do contrato, os bens nos quais se verificarem vícios, defeitos ou incorreções resultantes da execução ou dos materiais empregados;</w:t>
      </w:r>
    </w:p>
    <w:p w14:paraId="13DEBAB8"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Responsabilizar-se pelos vícios e danos decorrentes da execução do objeto, bem como por todo e qualquer dano causado à Administração ou terceiros, não reduzindo essa responsabilidade a fiscalização ou o acompanhamento da execução contratual pelo contratante, que ficará autorizado a descontar dos pagamentos devidos ou da garantia, caso exigida, o valor correspondente aos danos sofridos;</w:t>
      </w:r>
    </w:p>
    <w:p w14:paraId="570443D5" w14:textId="0500D543" w:rsidR="008743A2" w:rsidRPr="008C13A3"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lastRenderedPageBreak/>
        <w:t xml:space="preserve">Quando não for possível a verificação da regularidade no Sistema de Cadastro de Fornecedores – SICAF, o contratado deverá entregar ao setor responsável pela fiscalização do contrato, até o dia trinta do mês seguinte ao da prestação dos serviços, os seguintes documentos: 1) prova de regularidade relativa à Seguridade Social; 2) certidão conjunta relativa aos tributos federais e à Dívida Ativa da União; 3) certidões que comprovem a regularidade perante a Fazenda Municipal ou Distrital do domicílio ou sede do contratado; 4) Certidão de Regularidade do FGTS – CRF; e 5) Certidão Negativa de Débitos Trabalhistas – CNDT; </w:t>
      </w:r>
    </w:p>
    <w:p w14:paraId="673D9A86"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Responsabilizar-se pelo cumprimento de todas as obrigações trabalhistas, previdenciárias, fiscais, comerciais e as </w:t>
      </w:r>
      <w:r w:rsidRPr="008C13A3">
        <w:rPr>
          <w:rFonts w:ascii="Arial" w:hAnsi="Arial" w:cs="Arial"/>
          <w:bCs/>
          <w:iCs/>
          <w:lang w:val="pt-BR"/>
        </w:rPr>
        <w:t>demais</w:t>
      </w:r>
      <w:r w:rsidRPr="008C13A3">
        <w:rPr>
          <w:rFonts w:ascii="Arial" w:hAnsi="Arial" w:cs="Arial"/>
        </w:rPr>
        <w:t xml:space="preserve"> previstas em legislação específica, cuja inadimplência não transfere a responsabilidade ao contratante e não poderá onerar o objeto do contrato;</w:t>
      </w:r>
    </w:p>
    <w:p w14:paraId="09AAFC15"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Comunicar ao Fiscal do contrato, no prazo de 24 (vinte e quatro) horas, qualquer ocorrência anormal ou acidente que se verifique no local da execução do objeto contratual.</w:t>
      </w:r>
    </w:p>
    <w:p w14:paraId="4853E2A1" w14:textId="2D0BE64D" w:rsidR="008743A2" w:rsidRPr="008C13A3"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Paralisar, por determinação do Contratante, qualquer atividade que não esteja sendo executada de acordo com a boa técnica ou que ponha em risco a segurança de pessoas ou bens de terceiros.</w:t>
      </w:r>
    </w:p>
    <w:p w14:paraId="0C270AA5"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Manter durante toda a vigência do contrato, em compatibilidade com as obrigações assumidas, todas as condições exigidas para habilitação na licitação; </w:t>
      </w:r>
    </w:p>
    <w:p w14:paraId="7BEA2066" w14:textId="77777777" w:rsidR="00583909" w:rsidRPr="008C13A3" w:rsidRDefault="00583909" w:rsidP="00583909">
      <w:pPr>
        <w:pStyle w:val="Nivel2"/>
        <w:numPr>
          <w:ilvl w:val="1"/>
          <w:numId w:val="2"/>
        </w:numPr>
        <w:rPr>
          <w:b/>
          <w:bCs/>
          <w:sz w:val="22"/>
          <w:szCs w:val="22"/>
        </w:rPr>
      </w:pPr>
      <w:r w:rsidRPr="008C13A3">
        <w:rPr>
          <w:sz w:val="22"/>
          <w:szCs w:val="22"/>
        </w:rPr>
        <w:t>Cumprir, durante todo o período de execução do contrato, a reserva de cargos prevista em lei para pessoa com deficiência, para reabilitado da Previdência Social ou para aprendiz, bem como as reservas de cargos previstas na legislação (</w:t>
      </w:r>
      <w:hyperlink r:id="rId15" w:anchor="art116" w:history="1">
        <w:r w:rsidRPr="008C13A3">
          <w:rPr>
            <w:rStyle w:val="Hyperlink"/>
            <w:sz w:val="22"/>
            <w:szCs w:val="22"/>
          </w:rPr>
          <w:t>art. 116, da Lei n.º 14.133, de 2021</w:t>
        </w:r>
      </w:hyperlink>
      <w:r w:rsidRPr="008C13A3">
        <w:rPr>
          <w:sz w:val="22"/>
          <w:szCs w:val="22"/>
        </w:rPr>
        <w:t>);</w:t>
      </w:r>
    </w:p>
    <w:p w14:paraId="7CD199C2" w14:textId="77777777" w:rsidR="00583909" w:rsidRPr="008C13A3" w:rsidRDefault="00583909" w:rsidP="00583909">
      <w:pPr>
        <w:pStyle w:val="Nivel2"/>
        <w:numPr>
          <w:ilvl w:val="1"/>
          <w:numId w:val="2"/>
        </w:numPr>
        <w:rPr>
          <w:sz w:val="22"/>
          <w:szCs w:val="22"/>
        </w:rPr>
      </w:pPr>
      <w:r w:rsidRPr="008C13A3">
        <w:rPr>
          <w:sz w:val="22"/>
          <w:szCs w:val="22"/>
        </w:rPr>
        <w:t>Comprovar a reserva de cargos a que se refere a cláusula acima, no prazo fixado pelo fiscal do contrato, com a indicação dos empregados que preencheram as referidas vagas (</w:t>
      </w:r>
      <w:hyperlink r:id="rId16" w:anchor="art116" w:history="1">
        <w:r w:rsidRPr="008C13A3">
          <w:rPr>
            <w:rStyle w:val="Hyperlink"/>
            <w:sz w:val="22"/>
            <w:szCs w:val="22"/>
          </w:rPr>
          <w:t>art. 116, parágrafo único, da Lei n.º 14.133, de 2021</w:t>
        </w:r>
      </w:hyperlink>
      <w:r w:rsidRPr="008C13A3">
        <w:rPr>
          <w:sz w:val="22"/>
          <w:szCs w:val="22"/>
        </w:rPr>
        <w:t>);</w:t>
      </w:r>
    </w:p>
    <w:p w14:paraId="758ADBE2" w14:textId="77777777" w:rsidR="00583909" w:rsidRPr="008C13A3" w:rsidRDefault="00583909" w:rsidP="00583909">
      <w:pPr>
        <w:pStyle w:val="Nivel2"/>
        <w:numPr>
          <w:ilvl w:val="1"/>
          <w:numId w:val="2"/>
        </w:numPr>
        <w:rPr>
          <w:sz w:val="22"/>
          <w:szCs w:val="22"/>
        </w:rPr>
      </w:pPr>
      <w:r w:rsidRPr="008C13A3">
        <w:rPr>
          <w:sz w:val="22"/>
          <w:szCs w:val="22"/>
        </w:rPr>
        <w:t xml:space="preserve">Guardar sigilo sobre todas as informações obtidas em decorrência do cumprimento do contrato; </w:t>
      </w:r>
    </w:p>
    <w:p w14:paraId="65F8514E" w14:textId="77777777" w:rsidR="00583909" w:rsidRPr="008C13A3" w:rsidRDefault="00583909" w:rsidP="00583909">
      <w:pPr>
        <w:pStyle w:val="Nivel2"/>
        <w:numPr>
          <w:ilvl w:val="1"/>
          <w:numId w:val="2"/>
        </w:numPr>
        <w:rPr>
          <w:sz w:val="22"/>
          <w:szCs w:val="22"/>
        </w:rPr>
      </w:pPr>
      <w:r w:rsidRPr="008C13A3">
        <w:rPr>
          <w:sz w:val="22"/>
          <w:szCs w:val="22"/>
        </w:rPr>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w:t>
      </w:r>
      <w:hyperlink r:id="rId17" w:anchor="art124" w:history="1">
        <w:r w:rsidRPr="008C13A3">
          <w:rPr>
            <w:rStyle w:val="Hyperlink"/>
            <w:sz w:val="22"/>
            <w:szCs w:val="22"/>
          </w:rPr>
          <w:t>art. 124, II, d, da Lei nº 14.133, de 2021.</w:t>
        </w:r>
      </w:hyperlink>
    </w:p>
    <w:p w14:paraId="35B655A2" w14:textId="588604B1" w:rsidR="004A20F0" w:rsidRPr="008C13A3" w:rsidRDefault="004A20F0" w:rsidP="004A20F0">
      <w:pPr>
        <w:pStyle w:val="Nivel2"/>
        <w:numPr>
          <w:ilvl w:val="1"/>
          <w:numId w:val="2"/>
        </w:numPr>
        <w:rPr>
          <w:sz w:val="22"/>
          <w:szCs w:val="22"/>
        </w:rPr>
      </w:pPr>
      <w:r w:rsidRPr="008C13A3">
        <w:rPr>
          <w:sz w:val="22"/>
          <w:szCs w:val="22"/>
        </w:rPr>
        <w:t>Cumprir, além dos postulados legais vigentes de âmbito federal, estadual ou municipal, as normas de segurança do contratante</w:t>
      </w:r>
      <w:r w:rsidR="00E87896">
        <w:rPr>
          <w:sz w:val="22"/>
          <w:szCs w:val="22"/>
        </w:rPr>
        <w:t>.</w:t>
      </w:r>
    </w:p>
    <w:p w14:paraId="02074FDA" w14:textId="77777777" w:rsidR="004A20F0" w:rsidRPr="008C13A3" w:rsidRDefault="004A20F0" w:rsidP="004A20F0">
      <w:pPr>
        <w:pStyle w:val="PargrafodaLista"/>
        <w:tabs>
          <w:tab w:val="left" w:pos="284"/>
        </w:tabs>
        <w:spacing w:line="276" w:lineRule="auto"/>
        <w:ind w:left="0"/>
        <w:rPr>
          <w:rFonts w:ascii="Arial" w:eastAsiaTheme="majorEastAsia" w:hAnsi="Arial" w:cs="Arial"/>
          <w:b/>
          <w:bCs/>
          <w:lang w:val="pt-BR" w:eastAsia="pt-BR"/>
        </w:rPr>
      </w:pPr>
    </w:p>
    <w:p w14:paraId="08F3143E" w14:textId="02E0B834" w:rsidR="003A3482" w:rsidRPr="008C13A3" w:rsidRDefault="003A3482"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 xml:space="preserve"> CLÁUSULA DÉCIMA</w:t>
      </w:r>
      <w:r w:rsidR="00BB0633" w:rsidRPr="008C13A3">
        <w:rPr>
          <w:rFonts w:ascii="Arial" w:eastAsiaTheme="majorEastAsia" w:hAnsi="Arial" w:cs="Arial"/>
          <w:b/>
          <w:bCs/>
          <w:lang w:val="pt-BR" w:eastAsia="pt-BR"/>
        </w:rPr>
        <w:t xml:space="preserve"> </w:t>
      </w:r>
      <w:r w:rsidRPr="008C13A3">
        <w:rPr>
          <w:rFonts w:ascii="Arial" w:eastAsiaTheme="majorEastAsia" w:hAnsi="Arial" w:cs="Arial"/>
          <w:b/>
          <w:bCs/>
          <w:lang w:val="pt-BR" w:eastAsia="pt-BR"/>
        </w:rPr>
        <w:t>– GARANTIA DE EXECUÇÃO (art. 92, XII)</w:t>
      </w:r>
    </w:p>
    <w:p w14:paraId="75899484" w14:textId="77777777" w:rsidR="003A3482" w:rsidRPr="008C13A3" w:rsidRDefault="003A3482"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lastRenderedPageBreak/>
        <w:t xml:space="preserve">  Não haverá exigência de garantia contratual da execução.</w:t>
      </w:r>
    </w:p>
    <w:p w14:paraId="4BAD1112" w14:textId="77777777" w:rsidR="009C02ED" w:rsidRPr="008C13A3" w:rsidRDefault="009C02ED" w:rsidP="009C02ED">
      <w:pPr>
        <w:pStyle w:val="PargrafodaLista"/>
        <w:widowControl/>
        <w:tabs>
          <w:tab w:val="left" w:pos="426"/>
        </w:tabs>
        <w:autoSpaceDE/>
        <w:autoSpaceDN/>
        <w:spacing w:before="120" w:after="120" w:line="276" w:lineRule="auto"/>
        <w:ind w:left="0"/>
        <w:jc w:val="both"/>
        <w:rPr>
          <w:rFonts w:ascii="Arial" w:hAnsi="Arial" w:cs="Arial"/>
          <w:bCs/>
          <w:i/>
          <w:color w:val="FF0000"/>
          <w:lang w:val="pt-BR"/>
        </w:rPr>
      </w:pPr>
    </w:p>
    <w:p w14:paraId="59A26649" w14:textId="7E81CE04" w:rsidR="009C02ED" w:rsidRPr="008C13A3" w:rsidRDefault="009C02ED"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 xml:space="preserve"> CLÁUSULA DÉCIMA </w:t>
      </w:r>
      <w:r w:rsidR="004A20F0" w:rsidRPr="008C13A3">
        <w:rPr>
          <w:rFonts w:ascii="Arial" w:eastAsiaTheme="majorEastAsia" w:hAnsi="Arial" w:cs="Arial"/>
          <w:b/>
          <w:bCs/>
          <w:lang w:val="pt-BR" w:eastAsia="pt-BR"/>
        </w:rPr>
        <w:t>PRIMEIRA</w:t>
      </w:r>
      <w:r w:rsidRPr="008C13A3">
        <w:rPr>
          <w:rFonts w:ascii="Arial" w:eastAsiaTheme="majorEastAsia" w:hAnsi="Arial" w:cs="Arial"/>
          <w:b/>
          <w:bCs/>
          <w:lang w:val="pt-BR" w:eastAsia="pt-BR"/>
        </w:rPr>
        <w:t xml:space="preserve"> – INFRAÇÕES E SANÇÕES ADMINISTRATIVAS (</w:t>
      </w:r>
      <w:hyperlink r:id="rId18" w:anchor="art92" w:history="1">
        <w:r w:rsidRPr="008C13A3">
          <w:rPr>
            <w:rFonts w:ascii="Arial" w:eastAsiaTheme="majorEastAsia" w:hAnsi="Arial" w:cs="Arial"/>
            <w:b/>
            <w:bCs/>
            <w:lang w:val="pt-BR" w:eastAsia="pt-BR"/>
          </w:rPr>
          <w:t>art. 92, XIV</w:t>
        </w:r>
      </w:hyperlink>
      <w:r w:rsidRPr="008C13A3">
        <w:rPr>
          <w:rFonts w:ascii="Arial" w:eastAsiaTheme="majorEastAsia" w:hAnsi="Arial" w:cs="Arial"/>
          <w:b/>
          <w:bCs/>
          <w:lang w:val="pt-BR" w:eastAsia="pt-BR"/>
        </w:rPr>
        <w:t>)</w:t>
      </w:r>
    </w:p>
    <w:p w14:paraId="372A7300" w14:textId="77777777" w:rsidR="00370B10" w:rsidRPr="008C13A3"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 xml:space="preserve">Comete infração administrativa, nos termos da </w:t>
      </w:r>
      <w:hyperlink r:id="rId19" w:history="1">
        <w:r w:rsidRPr="008C13A3">
          <w:rPr>
            <w:rFonts w:ascii="Arial" w:hAnsi="Arial" w:cs="Arial"/>
            <w:bCs/>
            <w:iCs/>
            <w:lang w:val="pt-BR"/>
          </w:rPr>
          <w:t>Lei nº 14.133, de 2021</w:t>
        </w:r>
      </w:hyperlink>
      <w:r w:rsidRPr="008C13A3">
        <w:rPr>
          <w:rFonts w:ascii="Arial" w:hAnsi="Arial" w:cs="Arial"/>
          <w:bCs/>
          <w:iCs/>
          <w:lang w:val="pt-BR"/>
        </w:rPr>
        <w:t>, o contratado que:</w:t>
      </w:r>
    </w:p>
    <w:p w14:paraId="728A9AFE"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der causa à inexecução parcial do contrato;</w:t>
      </w:r>
    </w:p>
    <w:p w14:paraId="4A68F3DD"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der causa à inexecução parcial do contrato que cause grave dano à Administração ou ao funcionamento dos serviços públicos ou ao interesse coletivo;</w:t>
      </w:r>
    </w:p>
    <w:p w14:paraId="37604D36"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der causa à inexecução total do contrato;</w:t>
      </w:r>
    </w:p>
    <w:p w14:paraId="047EE7FD"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ensejar o retardamento da execução ou da entrega do objeto da contratação sem motivo justificado;</w:t>
      </w:r>
    </w:p>
    <w:p w14:paraId="13968072"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apresentar documentação falsa ou prestar declaração falsa durante a execução do contrato;</w:t>
      </w:r>
    </w:p>
    <w:p w14:paraId="0FCA5D59"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praticar ato fraudulento na execução do contrato;</w:t>
      </w:r>
    </w:p>
    <w:p w14:paraId="616BE131"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comportar-se de modo inidôneo ou cometer fraude de qualquer natureza;</w:t>
      </w:r>
    </w:p>
    <w:p w14:paraId="02AB080B"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 xml:space="preserve">praticar ato lesivo previsto no </w:t>
      </w:r>
      <w:hyperlink r:id="rId20" w:anchor="art5" w:history="1">
        <w:r w:rsidRPr="008C13A3">
          <w:rPr>
            <w:rStyle w:val="Hyperlink"/>
            <w:rFonts w:ascii="Arial" w:eastAsia="Arial" w:hAnsi="Arial" w:cs="Arial"/>
          </w:rPr>
          <w:t>art. 5º da Lei nº 12.846, de 1º de agosto de 2013</w:t>
        </w:r>
      </w:hyperlink>
      <w:r w:rsidRPr="008C13A3">
        <w:rPr>
          <w:rFonts w:ascii="Arial" w:eastAsia="Arial" w:hAnsi="Arial" w:cs="Arial"/>
        </w:rPr>
        <w:t>.</w:t>
      </w:r>
    </w:p>
    <w:p w14:paraId="76604F68" w14:textId="77777777" w:rsidR="00370B10" w:rsidRPr="008C13A3"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Serão aplicadas ao contratado que incorrer nas infrações acima descritas as seguintes sanções:</w:t>
      </w:r>
    </w:p>
    <w:p w14:paraId="67D33893" w14:textId="099CC2BC" w:rsidR="00370B10" w:rsidRPr="008C13A3"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b/>
          <w:bCs/>
        </w:rPr>
        <w:t xml:space="preserve"> Advertência</w:t>
      </w:r>
      <w:r w:rsidRPr="008C13A3">
        <w:rPr>
          <w:rFonts w:ascii="Arial" w:eastAsia="Arial" w:hAnsi="Arial" w:cs="Arial"/>
        </w:rPr>
        <w:t>, quando o contratado der causa à inexecução parcial do contrato, sempre que não se justificar a imposição de penalidade mais grave (</w:t>
      </w:r>
      <w:hyperlink r:id="rId21" w:anchor="art156§2" w:history="1">
        <w:r w:rsidRPr="008C13A3">
          <w:rPr>
            <w:rStyle w:val="Hyperlink"/>
            <w:rFonts w:ascii="Arial" w:eastAsia="Arial" w:hAnsi="Arial" w:cs="Arial"/>
          </w:rPr>
          <w:t xml:space="preserve">art. 156, §2º, da </w:t>
        </w:r>
        <w:bookmarkStart w:id="21" w:name="_Hlk114504069"/>
        <w:r w:rsidRPr="008C13A3">
          <w:rPr>
            <w:rStyle w:val="Hyperlink"/>
            <w:rFonts w:ascii="Arial" w:eastAsia="Arial" w:hAnsi="Arial" w:cs="Arial"/>
          </w:rPr>
          <w:t>Lei nº 14.133, de 2021</w:t>
        </w:r>
        <w:bookmarkEnd w:id="21"/>
      </w:hyperlink>
      <w:r w:rsidRPr="008C13A3">
        <w:rPr>
          <w:rFonts w:ascii="Arial" w:eastAsia="Arial" w:hAnsi="Arial" w:cs="Arial"/>
        </w:rPr>
        <w:t>);</w:t>
      </w:r>
    </w:p>
    <w:p w14:paraId="2D2E509F" w14:textId="427A7AA5" w:rsidR="00370B10" w:rsidRPr="008C13A3"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b/>
          <w:bCs/>
        </w:rPr>
        <w:t xml:space="preserve"> Impedimento de licitar e contratar</w:t>
      </w:r>
      <w:r w:rsidRPr="008C13A3">
        <w:rPr>
          <w:rFonts w:ascii="Arial" w:eastAsia="Arial" w:hAnsi="Arial" w:cs="Arial"/>
        </w:rPr>
        <w:t>, quando praticadas as condutas descritas nas alíneas “b”, “c” e “d” do subitem acima deste Contrato, sempre que não se justificar a imposição de penalidade mais grave (</w:t>
      </w:r>
      <w:hyperlink r:id="rId22" w:anchor="art156§4" w:history="1">
        <w:r w:rsidRPr="008C13A3">
          <w:rPr>
            <w:rStyle w:val="Hyperlink"/>
            <w:rFonts w:ascii="Arial" w:eastAsia="Arial" w:hAnsi="Arial" w:cs="Arial"/>
          </w:rPr>
          <w:t>art. 156, § 4º, da Lei nº 14.133, de 2021</w:t>
        </w:r>
      </w:hyperlink>
      <w:r w:rsidRPr="008C13A3">
        <w:rPr>
          <w:rFonts w:ascii="Arial" w:eastAsia="Arial" w:hAnsi="Arial" w:cs="Arial"/>
        </w:rPr>
        <w:t>);</w:t>
      </w:r>
    </w:p>
    <w:p w14:paraId="64D7A8D8" w14:textId="6FBFE21B" w:rsidR="00370B10" w:rsidRPr="008C13A3"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b/>
          <w:bCs/>
        </w:rPr>
        <w:t xml:space="preserve"> Declaração de inidoneidade para licitar e contratar</w:t>
      </w:r>
      <w:r w:rsidRPr="008C13A3">
        <w:rPr>
          <w:rFonts w:ascii="Arial" w:eastAsia="Arial" w:hAnsi="Arial" w:cs="Arial"/>
        </w:rPr>
        <w:t>, quando praticadas as condutas descritas nas alíneas “e”, “f”, “g” e “h” do subitem acima deste Contrato, bem como nas alíneas “b”, “c” e “d”, que justifiquem a imposição de penalidade mais grave (</w:t>
      </w:r>
      <w:hyperlink r:id="rId23" w:anchor="art156§5" w:history="1">
        <w:r w:rsidRPr="008C13A3">
          <w:rPr>
            <w:rStyle w:val="Hyperlink"/>
            <w:rFonts w:ascii="Arial" w:eastAsia="Arial" w:hAnsi="Arial" w:cs="Arial"/>
          </w:rPr>
          <w:t>art. 156, §5º, da Lei nº 14.133, de 2021</w:t>
        </w:r>
      </w:hyperlink>
      <w:r w:rsidRPr="008C13A3">
        <w:rPr>
          <w:rFonts w:ascii="Arial" w:eastAsia="Arial" w:hAnsi="Arial" w:cs="Arial"/>
        </w:rPr>
        <w:t>).</w:t>
      </w:r>
    </w:p>
    <w:p w14:paraId="40755271" w14:textId="2F5221AB" w:rsidR="00370B10" w:rsidRPr="008C13A3"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b/>
          <w:bCs/>
        </w:rPr>
        <w:t xml:space="preserve"> Multa:</w:t>
      </w:r>
    </w:p>
    <w:p w14:paraId="6FE88912" w14:textId="087520C7"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 xml:space="preserve">Moratória de </w:t>
      </w:r>
      <w:r w:rsidR="006C7188" w:rsidRPr="008C13A3">
        <w:rPr>
          <w:rFonts w:ascii="Arial" w:eastAsia="Arial" w:hAnsi="Arial" w:cs="Arial"/>
        </w:rPr>
        <w:t xml:space="preserve">0,5 </w:t>
      </w:r>
      <w:r w:rsidRPr="008C13A3">
        <w:rPr>
          <w:rFonts w:ascii="Arial" w:eastAsia="Arial" w:hAnsi="Arial" w:cs="Arial"/>
        </w:rPr>
        <w:t>% (</w:t>
      </w:r>
      <w:r w:rsidR="006C7188" w:rsidRPr="008C13A3">
        <w:rPr>
          <w:rFonts w:ascii="Arial" w:eastAsia="Arial" w:hAnsi="Arial" w:cs="Arial"/>
          <w:i/>
          <w:iCs/>
        </w:rPr>
        <w:t>cinco décimos por cento</w:t>
      </w:r>
      <w:r w:rsidRPr="008C13A3">
        <w:rPr>
          <w:rFonts w:ascii="Arial" w:eastAsia="Arial" w:hAnsi="Arial" w:cs="Arial"/>
        </w:rPr>
        <w:t>) por dia de atraso injustificado sobre o valor da parcela inadimplida, até o limite de</w:t>
      </w:r>
      <w:r w:rsidR="006C7188" w:rsidRPr="008C13A3">
        <w:rPr>
          <w:rFonts w:ascii="Arial" w:eastAsia="Arial" w:hAnsi="Arial" w:cs="Arial"/>
        </w:rPr>
        <w:t xml:space="preserve"> 20 (vinte)</w:t>
      </w:r>
      <w:r w:rsidRPr="008C13A3">
        <w:rPr>
          <w:rFonts w:ascii="Arial" w:eastAsia="Arial" w:hAnsi="Arial" w:cs="Arial"/>
        </w:rPr>
        <w:t xml:space="preserve"> dias;</w:t>
      </w:r>
    </w:p>
    <w:p w14:paraId="46DF7771" w14:textId="2C4FDC62"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i/>
          <w:iCs/>
        </w:rPr>
        <w:t xml:space="preserve">Moratória de </w:t>
      </w:r>
      <w:r w:rsidR="00B37399" w:rsidRPr="008C13A3">
        <w:rPr>
          <w:rFonts w:ascii="Arial" w:eastAsia="Arial" w:hAnsi="Arial" w:cs="Arial"/>
          <w:i/>
          <w:iCs/>
        </w:rPr>
        <w:t>0,5</w:t>
      </w:r>
      <w:r w:rsidRPr="008C13A3">
        <w:rPr>
          <w:rFonts w:ascii="Arial" w:eastAsia="Arial" w:hAnsi="Arial" w:cs="Arial"/>
          <w:i/>
          <w:iCs/>
        </w:rPr>
        <w:t>% (</w:t>
      </w:r>
      <w:r w:rsidR="006C7188" w:rsidRPr="008C13A3">
        <w:rPr>
          <w:rFonts w:ascii="Arial" w:eastAsia="Arial" w:hAnsi="Arial" w:cs="Arial"/>
          <w:i/>
          <w:iCs/>
        </w:rPr>
        <w:t>cinco décimos por cento</w:t>
      </w:r>
      <w:r w:rsidRPr="008C13A3">
        <w:rPr>
          <w:rFonts w:ascii="Arial" w:eastAsia="Arial" w:hAnsi="Arial" w:cs="Arial"/>
          <w:i/>
          <w:iCs/>
        </w:rPr>
        <w:t xml:space="preserve">) por dia de atraso injustificado sobre o valor total do contrato, até o máximo de </w:t>
      </w:r>
      <w:r w:rsidR="006C7188" w:rsidRPr="008C13A3">
        <w:rPr>
          <w:rFonts w:ascii="Arial" w:eastAsia="Arial" w:hAnsi="Arial" w:cs="Arial"/>
          <w:i/>
          <w:iCs/>
        </w:rPr>
        <w:t>10</w:t>
      </w:r>
      <w:r w:rsidRPr="008C13A3">
        <w:rPr>
          <w:rFonts w:ascii="Arial" w:eastAsia="Arial" w:hAnsi="Arial" w:cs="Arial"/>
          <w:i/>
          <w:iCs/>
        </w:rPr>
        <w:t>% (</w:t>
      </w:r>
      <w:r w:rsidR="006C7188" w:rsidRPr="008C13A3">
        <w:rPr>
          <w:rFonts w:ascii="Arial" w:eastAsia="Arial" w:hAnsi="Arial" w:cs="Arial"/>
          <w:i/>
          <w:iCs/>
        </w:rPr>
        <w:t xml:space="preserve">dez </w:t>
      </w:r>
      <w:r w:rsidRPr="008C13A3">
        <w:rPr>
          <w:rFonts w:ascii="Arial" w:eastAsia="Arial" w:hAnsi="Arial" w:cs="Arial"/>
          <w:i/>
          <w:iCs/>
        </w:rPr>
        <w:t>por cento), pela inobservância do prazo fixado para apresentação, suplementação ou reposição da garantia.</w:t>
      </w:r>
    </w:p>
    <w:p w14:paraId="05F6064B" w14:textId="02E0CEDC" w:rsidR="00370B10" w:rsidRPr="008C13A3" w:rsidRDefault="00370B10" w:rsidP="00807004">
      <w:pPr>
        <w:pStyle w:val="PargrafodaLista"/>
        <w:widowControl/>
        <w:numPr>
          <w:ilvl w:val="2"/>
          <w:numId w:val="7"/>
        </w:numPr>
        <w:suppressAutoHyphens/>
        <w:autoSpaceDE/>
        <w:autoSpaceDN/>
        <w:spacing w:before="120" w:after="120" w:line="276" w:lineRule="auto"/>
        <w:ind w:left="851" w:firstLine="0"/>
        <w:contextualSpacing/>
        <w:jc w:val="both"/>
        <w:rPr>
          <w:rFonts w:ascii="Arial" w:eastAsia="Arial" w:hAnsi="Arial" w:cs="Arial"/>
        </w:rPr>
      </w:pPr>
      <w:r w:rsidRPr="008C13A3">
        <w:rPr>
          <w:rFonts w:ascii="Arial" w:eastAsia="Arial" w:hAnsi="Arial" w:cs="Arial"/>
          <w:i/>
          <w:iCs/>
        </w:rPr>
        <w:lastRenderedPageBreak/>
        <w:t xml:space="preserve">O atraso superior a </w:t>
      </w:r>
      <w:r w:rsidR="006C7188" w:rsidRPr="008C13A3">
        <w:rPr>
          <w:rFonts w:ascii="Arial" w:eastAsia="Arial" w:hAnsi="Arial" w:cs="Arial"/>
          <w:i/>
          <w:iCs/>
        </w:rPr>
        <w:t>20 (vinte)</w:t>
      </w:r>
      <w:r w:rsidRPr="008C13A3">
        <w:rPr>
          <w:rFonts w:ascii="Arial" w:eastAsia="Arial" w:hAnsi="Arial" w:cs="Arial"/>
          <w:i/>
          <w:iCs/>
        </w:rPr>
        <w:t xml:space="preserve"> dias autoriza a Administração a promover a extinção do contrato por descumprimento ou cumprimento irregular de suas cláusulas, conforme dispõe o inciso I do art. 137 da Lei n. 14.133, de 2021. </w:t>
      </w:r>
    </w:p>
    <w:p w14:paraId="4A5C0F5C" w14:textId="4A8DC262"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Compensatória, para as infrações descritas nas alíneas “e” a “h” do subitem 1</w:t>
      </w:r>
      <w:r w:rsidR="009B3F0F">
        <w:rPr>
          <w:rFonts w:ascii="Arial" w:eastAsia="Arial" w:hAnsi="Arial" w:cs="Arial"/>
        </w:rPr>
        <w:t>1</w:t>
      </w:r>
      <w:r w:rsidRPr="008C13A3">
        <w:rPr>
          <w:rFonts w:ascii="Arial" w:eastAsia="Arial" w:hAnsi="Arial" w:cs="Arial"/>
        </w:rPr>
        <w:t xml:space="preserve">.1, de </w:t>
      </w:r>
      <w:r w:rsidR="00DC58C6" w:rsidRPr="008C13A3">
        <w:rPr>
          <w:rFonts w:ascii="Arial" w:eastAsia="Arial" w:hAnsi="Arial" w:cs="Arial"/>
        </w:rPr>
        <w:t>15</w:t>
      </w:r>
      <w:r w:rsidRPr="008C13A3">
        <w:rPr>
          <w:rFonts w:ascii="Arial" w:eastAsia="Arial" w:hAnsi="Arial" w:cs="Arial"/>
        </w:rPr>
        <w:t xml:space="preserve">% a </w:t>
      </w:r>
      <w:r w:rsidR="00DC58C6" w:rsidRPr="008C13A3">
        <w:rPr>
          <w:rFonts w:ascii="Arial" w:eastAsia="Arial" w:hAnsi="Arial" w:cs="Arial"/>
        </w:rPr>
        <w:t>30</w:t>
      </w:r>
      <w:r w:rsidRPr="008C13A3">
        <w:rPr>
          <w:rFonts w:ascii="Arial" w:eastAsia="Arial" w:hAnsi="Arial" w:cs="Arial"/>
        </w:rPr>
        <w:t>% do valor do Contrato.</w:t>
      </w:r>
    </w:p>
    <w:p w14:paraId="48C62B64" w14:textId="7C0F9FCB"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Compensatória, para a inexecução total do contrato prevista na alínea “c” do subitem 1</w:t>
      </w:r>
      <w:r w:rsidR="009B3F0F">
        <w:rPr>
          <w:rFonts w:ascii="Arial" w:eastAsia="Arial" w:hAnsi="Arial" w:cs="Arial"/>
        </w:rPr>
        <w:t>1</w:t>
      </w:r>
      <w:r w:rsidRPr="008C13A3">
        <w:rPr>
          <w:rFonts w:ascii="Arial" w:eastAsia="Arial" w:hAnsi="Arial" w:cs="Arial"/>
        </w:rPr>
        <w:t>.1, de</w:t>
      </w:r>
      <w:r w:rsidR="00DC58C6" w:rsidRPr="008C13A3">
        <w:rPr>
          <w:rFonts w:ascii="Arial" w:eastAsia="Arial" w:hAnsi="Arial" w:cs="Arial"/>
        </w:rPr>
        <w:t xml:space="preserve"> 15</w:t>
      </w:r>
      <w:r w:rsidRPr="008C13A3">
        <w:rPr>
          <w:rFonts w:ascii="Arial" w:eastAsia="Arial" w:hAnsi="Arial" w:cs="Arial"/>
        </w:rPr>
        <w:t xml:space="preserve">%  do valor do Contrato. </w:t>
      </w:r>
    </w:p>
    <w:p w14:paraId="757B758A" w14:textId="5301A328"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Para infração descrita na alínea “b” do subitem 1</w:t>
      </w:r>
      <w:r w:rsidR="00BF196C">
        <w:rPr>
          <w:rFonts w:ascii="Arial" w:eastAsia="Arial" w:hAnsi="Arial" w:cs="Arial"/>
        </w:rPr>
        <w:t>1</w:t>
      </w:r>
      <w:r w:rsidRPr="008C13A3">
        <w:rPr>
          <w:rFonts w:ascii="Arial" w:eastAsia="Arial" w:hAnsi="Arial" w:cs="Arial"/>
        </w:rPr>
        <w:t xml:space="preserve">.1, a multa será de </w:t>
      </w:r>
      <w:r w:rsidR="00DC58C6" w:rsidRPr="008C13A3">
        <w:rPr>
          <w:rFonts w:ascii="Arial" w:eastAsia="Arial" w:hAnsi="Arial" w:cs="Arial"/>
        </w:rPr>
        <w:t>15</w:t>
      </w:r>
      <w:r w:rsidRPr="008C13A3">
        <w:rPr>
          <w:rFonts w:ascii="Arial" w:eastAsia="Arial" w:hAnsi="Arial" w:cs="Arial"/>
        </w:rPr>
        <w:t>%  do valor do Contrato.</w:t>
      </w:r>
    </w:p>
    <w:p w14:paraId="1C5923A6" w14:textId="3DDF8773"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Para infrações descritas na alínea “d” do subitem 1</w:t>
      </w:r>
      <w:r w:rsidR="00BF196C">
        <w:rPr>
          <w:rFonts w:ascii="Arial" w:eastAsia="Arial" w:hAnsi="Arial" w:cs="Arial"/>
        </w:rPr>
        <w:t>1</w:t>
      </w:r>
      <w:r w:rsidRPr="008C13A3">
        <w:rPr>
          <w:rFonts w:ascii="Arial" w:eastAsia="Arial" w:hAnsi="Arial" w:cs="Arial"/>
        </w:rPr>
        <w:t xml:space="preserve">.1, a multa será de </w:t>
      </w:r>
      <w:r w:rsidR="00DC58C6" w:rsidRPr="008C13A3">
        <w:rPr>
          <w:rFonts w:ascii="Arial" w:eastAsia="Arial" w:hAnsi="Arial" w:cs="Arial"/>
        </w:rPr>
        <w:t>5</w:t>
      </w:r>
      <w:r w:rsidRPr="008C13A3">
        <w:rPr>
          <w:rFonts w:ascii="Arial" w:eastAsia="Arial" w:hAnsi="Arial" w:cs="Arial"/>
        </w:rPr>
        <w:t xml:space="preserve">% a </w:t>
      </w:r>
      <w:r w:rsidR="00DC58C6" w:rsidRPr="008C13A3">
        <w:rPr>
          <w:rFonts w:ascii="Arial" w:eastAsia="Arial" w:hAnsi="Arial" w:cs="Arial"/>
        </w:rPr>
        <w:t>10</w:t>
      </w:r>
      <w:r w:rsidRPr="008C13A3">
        <w:rPr>
          <w:rFonts w:ascii="Arial" w:eastAsia="Arial" w:hAnsi="Arial" w:cs="Arial"/>
        </w:rPr>
        <w:t>%  do valor do Contrato.</w:t>
      </w:r>
    </w:p>
    <w:p w14:paraId="22B95C2A" w14:textId="3E202445"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Para a infração descrita na alínea “a” do subitem 1</w:t>
      </w:r>
      <w:r w:rsidR="00BF196C">
        <w:rPr>
          <w:rFonts w:ascii="Arial" w:eastAsia="Arial" w:hAnsi="Arial" w:cs="Arial"/>
        </w:rPr>
        <w:t>1</w:t>
      </w:r>
      <w:r w:rsidRPr="008C13A3">
        <w:rPr>
          <w:rFonts w:ascii="Arial" w:eastAsia="Arial" w:hAnsi="Arial" w:cs="Arial"/>
        </w:rPr>
        <w:t xml:space="preserve">.1, a multa será de </w:t>
      </w:r>
      <w:r w:rsidR="00DC58C6" w:rsidRPr="008C13A3">
        <w:rPr>
          <w:rFonts w:ascii="Arial" w:eastAsia="Arial" w:hAnsi="Arial" w:cs="Arial"/>
        </w:rPr>
        <w:t>05</w:t>
      </w:r>
      <w:r w:rsidRPr="008C13A3">
        <w:rPr>
          <w:rFonts w:ascii="Arial" w:eastAsia="Arial" w:hAnsi="Arial" w:cs="Arial"/>
        </w:rPr>
        <w:t xml:space="preserve">% a </w:t>
      </w:r>
      <w:r w:rsidR="00DC58C6" w:rsidRPr="008C13A3">
        <w:rPr>
          <w:rFonts w:ascii="Arial" w:eastAsia="Arial" w:hAnsi="Arial" w:cs="Arial"/>
        </w:rPr>
        <w:t>15</w:t>
      </w:r>
      <w:r w:rsidRPr="008C13A3">
        <w:rPr>
          <w:rFonts w:ascii="Arial" w:eastAsia="Arial" w:hAnsi="Arial" w:cs="Arial"/>
        </w:rPr>
        <w:t>% do valor do Contrato, ressalvadas as seguintes infrações:</w:t>
      </w:r>
    </w:p>
    <w:p w14:paraId="088DE28B" w14:textId="77777777" w:rsidR="00370B10" w:rsidRPr="008C13A3"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A aplicação das sanções previstas neste Contrato não exclui, em hipótese alguma, a obrigação de reparação integral do dano causado ao Contratante (</w:t>
      </w:r>
      <w:hyperlink r:id="rId24" w:anchor="art156§9" w:history="1">
        <w:r w:rsidRPr="008C13A3">
          <w:rPr>
            <w:rStyle w:val="Hyperlink"/>
            <w:rFonts w:ascii="Arial" w:hAnsi="Arial" w:cs="Arial"/>
          </w:rPr>
          <w:t>art. 156, §9º, da Lei nº 14.133, de 2021</w:t>
        </w:r>
      </w:hyperlink>
      <w:r w:rsidRPr="008C13A3">
        <w:rPr>
          <w:rFonts w:ascii="Arial" w:hAnsi="Arial" w:cs="Arial"/>
        </w:rPr>
        <w:t>)</w:t>
      </w:r>
    </w:p>
    <w:p w14:paraId="4638A08C" w14:textId="77777777" w:rsidR="00370B10" w:rsidRPr="008C13A3" w:rsidRDefault="00370B10" w:rsidP="00807004">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Todas as sanções previstas neste Contrato poderão ser aplicadas cumulativamente com a multa (</w:t>
      </w:r>
      <w:hyperlink r:id="rId25" w:anchor="art156§7" w:history="1">
        <w:r w:rsidRPr="008C13A3">
          <w:rPr>
            <w:rStyle w:val="Hyperlink"/>
            <w:rFonts w:ascii="Arial" w:hAnsi="Arial" w:cs="Arial"/>
          </w:rPr>
          <w:t>art. 156, §7º, da Lei nº 14.133, de 2021</w:t>
        </w:r>
      </w:hyperlink>
      <w:r w:rsidRPr="008C13A3">
        <w:rPr>
          <w:rFonts w:ascii="Arial" w:hAnsi="Arial" w:cs="Arial"/>
        </w:rPr>
        <w:t>).</w:t>
      </w:r>
    </w:p>
    <w:p w14:paraId="05740197" w14:textId="77777777" w:rsidR="00370B10" w:rsidRPr="008C13A3" w:rsidRDefault="00370B10" w:rsidP="00807004">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Antes da aplicação da multa será facultada a defesa do interessado no prazo de 15 (quinze) dias úteis, contado da data de sua intimação (</w:t>
      </w:r>
      <w:hyperlink r:id="rId26" w:anchor="art157" w:history="1">
        <w:r w:rsidRPr="008C13A3">
          <w:rPr>
            <w:rStyle w:val="Hyperlink"/>
            <w:rFonts w:ascii="Arial" w:hAnsi="Arial" w:cs="Arial"/>
          </w:rPr>
          <w:t>art. 157, da Lei nº 14.133, de 2021</w:t>
        </w:r>
      </w:hyperlink>
      <w:r w:rsidRPr="008C13A3">
        <w:rPr>
          <w:rFonts w:ascii="Arial" w:hAnsi="Arial" w:cs="Arial"/>
        </w:rPr>
        <w:t>)</w:t>
      </w:r>
    </w:p>
    <w:p w14:paraId="4E6DB274" w14:textId="77777777" w:rsidR="00370B10" w:rsidRPr="008C13A3" w:rsidRDefault="00370B10" w:rsidP="00807004">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Se a multa aplicada e as indenizações cabíveis forem superiores ao valor do pagamento eventualmente devido pelo Contratante ao Contratado, além da perda desse valor, a diferença será descontada da garantia prestada ou será cobrada judicialmente (</w:t>
      </w:r>
      <w:hyperlink r:id="rId27" w:anchor="art156§8" w:history="1">
        <w:r w:rsidRPr="008C13A3">
          <w:rPr>
            <w:rStyle w:val="Hyperlink"/>
            <w:rFonts w:ascii="Arial" w:hAnsi="Arial" w:cs="Arial"/>
          </w:rPr>
          <w:t>art. 156, §8º, da Lei nº 14.133, de 2021</w:t>
        </w:r>
      </w:hyperlink>
      <w:r w:rsidRPr="008C13A3">
        <w:rPr>
          <w:rFonts w:ascii="Arial" w:hAnsi="Arial" w:cs="Arial"/>
        </w:rPr>
        <w:t>).</w:t>
      </w:r>
    </w:p>
    <w:p w14:paraId="6163F99C" w14:textId="5D12D559" w:rsidR="00370B10" w:rsidRPr="008C13A3" w:rsidRDefault="00370B10" w:rsidP="00807004">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Previamente ao encaminhamento à cobrança judicial, a multa poderá ser recolhida administrativamente no prazo máximo de </w:t>
      </w:r>
      <w:r w:rsidR="00B42A6A" w:rsidRPr="008C13A3">
        <w:rPr>
          <w:rFonts w:ascii="Arial" w:hAnsi="Arial" w:cs="Arial"/>
          <w:i/>
          <w:iCs/>
        </w:rPr>
        <w:t>30 (trinta)</w:t>
      </w:r>
      <w:r w:rsidRPr="008C13A3">
        <w:rPr>
          <w:rFonts w:ascii="Arial" w:hAnsi="Arial" w:cs="Arial"/>
          <w:i/>
          <w:iCs/>
        </w:rPr>
        <w:t xml:space="preserve"> </w:t>
      </w:r>
      <w:r w:rsidRPr="008C13A3">
        <w:rPr>
          <w:rFonts w:ascii="Arial" w:hAnsi="Arial" w:cs="Arial"/>
        </w:rPr>
        <w:t>dias, a contar da data do recebimento da comunicação enviada pela autoridade competente.</w:t>
      </w:r>
    </w:p>
    <w:p w14:paraId="536BBDF9" w14:textId="77777777" w:rsidR="00370B10" w:rsidRPr="008C13A3"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A aplicação das sanções realizar-se-á em processo administrativo que assegure o contraditório e a ampla defesa ao Contratado, observando-se o procedimento previsto no </w:t>
      </w:r>
      <w:r w:rsidRPr="008C13A3">
        <w:rPr>
          <w:rFonts w:ascii="Arial" w:hAnsi="Arial" w:cs="Arial"/>
          <w:b/>
          <w:bCs/>
        </w:rPr>
        <w:t xml:space="preserve">caput </w:t>
      </w:r>
      <w:r w:rsidRPr="008C13A3">
        <w:rPr>
          <w:rFonts w:ascii="Arial" w:hAnsi="Arial" w:cs="Arial"/>
        </w:rPr>
        <w:t xml:space="preserve">e parágrafos do </w:t>
      </w:r>
      <w:hyperlink r:id="rId28" w:anchor="art158" w:history="1">
        <w:r w:rsidRPr="008C13A3">
          <w:rPr>
            <w:rStyle w:val="Hyperlink"/>
            <w:rFonts w:ascii="Arial" w:hAnsi="Arial" w:cs="Arial"/>
          </w:rPr>
          <w:t>art. 158 da Lei nº 14.133, de 2021</w:t>
        </w:r>
      </w:hyperlink>
      <w:r w:rsidRPr="008C13A3">
        <w:rPr>
          <w:rFonts w:ascii="Arial" w:hAnsi="Arial" w:cs="Arial"/>
        </w:rPr>
        <w:t>, para as penalidades de impedimento de licitar e contratar e de declaração de inidoneidade para licitar ou contratar.</w:t>
      </w:r>
    </w:p>
    <w:p w14:paraId="6763CD4D" w14:textId="77777777" w:rsidR="00370B10" w:rsidRPr="008C13A3"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Na aplicação das sanções serão considerados (</w:t>
      </w:r>
      <w:hyperlink r:id="rId29" w:anchor="art156§1" w:history="1">
        <w:r w:rsidRPr="008C13A3">
          <w:rPr>
            <w:rStyle w:val="Hyperlink"/>
            <w:rFonts w:ascii="Arial" w:hAnsi="Arial" w:cs="Arial"/>
          </w:rPr>
          <w:t>art. 156, §1º, da Lei nº 14.133, de 2021</w:t>
        </w:r>
      </w:hyperlink>
      <w:r w:rsidRPr="008C13A3">
        <w:rPr>
          <w:rFonts w:ascii="Arial" w:hAnsi="Arial" w:cs="Arial"/>
        </w:rPr>
        <w:t>):</w:t>
      </w:r>
    </w:p>
    <w:p w14:paraId="7AC7E6A0"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a natureza e a gravidade da infração cometida;</w:t>
      </w:r>
    </w:p>
    <w:p w14:paraId="61E7784A"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as peculiaridades do caso concreto;</w:t>
      </w:r>
    </w:p>
    <w:p w14:paraId="07FEABF1"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as circunstâncias agravantes ou atenuantes;</w:t>
      </w:r>
    </w:p>
    <w:p w14:paraId="5016F618"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os danos que dela provierem para o Contratante;</w:t>
      </w:r>
    </w:p>
    <w:p w14:paraId="1BEBE3BE"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a implantação ou o aperfeiçoamento de programa de integridade, conforme normas e orientações dos órgãos de controle.</w:t>
      </w:r>
    </w:p>
    <w:p w14:paraId="438CAE84" w14:textId="77777777" w:rsidR="00370B10" w:rsidRPr="008C13A3"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lastRenderedPageBreak/>
        <w:t xml:space="preserve">Os atos previstos como infrações administrativas na </w:t>
      </w:r>
      <w:hyperlink r:id="rId30" w:history="1">
        <w:r w:rsidRPr="008C13A3">
          <w:rPr>
            <w:rStyle w:val="Hyperlink"/>
            <w:rFonts w:ascii="Arial" w:hAnsi="Arial" w:cs="Arial"/>
          </w:rPr>
          <w:t>Lei nº 14.133, de 2021</w:t>
        </w:r>
      </w:hyperlink>
      <w:r w:rsidRPr="008C13A3">
        <w:rPr>
          <w:rFonts w:ascii="Arial" w:hAnsi="Arial" w:cs="Arial"/>
        </w:rPr>
        <w:t xml:space="preserve">, ou em outras leis de licitações e contratos da Administração Pública que também sejam tipificados como atos lesivos na </w:t>
      </w:r>
      <w:hyperlink r:id="rId31" w:history="1">
        <w:r w:rsidRPr="008C13A3">
          <w:rPr>
            <w:rStyle w:val="Hyperlink"/>
            <w:rFonts w:ascii="Arial" w:hAnsi="Arial" w:cs="Arial"/>
          </w:rPr>
          <w:t>Lei nº 12.846, de 2013</w:t>
        </w:r>
      </w:hyperlink>
      <w:r w:rsidRPr="008C13A3">
        <w:rPr>
          <w:rFonts w:ascii="Arial" w:hAnsi="Arial" w:cs="Arial"/>
        </w:rPr>
        <w:t>, serão apurados e julgados conjuntamente, nos mesmos autos, observados o rito procedimental e autoridade competente definidos na referida Lei (</w:t>
      </w:r>
      <w:hyperlink r:id="rId32" w:history="1">
        <w:r w:rsidRPr="008C13A3">
          <w:rPr>
            <w:rStyle w:val="Hyperlink"/>
            <w:rFonts w:ascii="Arial" w:hAnsi="Arial" w:cs="Arial"/>
          </w:rPr>
          <w:t>art. 159</w:t>
        </w:r>
      </w:hyperlink>
      <w:r w:rsidRPr="008C13A3">
        <w:rPr>
          <w:rFonts w:ascii="Arial" w:hAnsi="Arial" w:cs="Arial"/>
        </w:rPr>
        <w:t>).</w:t>
      </w:r>
    </w:p>
    <w:p w14:paraId="070FC42A" w14:textId="77777777" w:rsidR="00370B10" w:rsidRPr="008C13A3"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i/>
          <w:iCs/>
        </w:rPr>
      </w:pPr>
      <w:r w:rsidRPr="008C13A3">
        <w:rPr>
          <w:rFonts w:ascii="Arial" w:hAnsi="Arial" w:cs="Arial"/>
        </w:rPr>
        <w:t>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 (</w:t>
      </w:r>
      <w:hyperlink r:id="rId33" w:anchor="art160" w:history="1">
        <w:r w:rsidRPr="008C13A3">
          <w:rPr>
            <w:rStyle w:val="Hyperlink"/>
            <w:rFonts w:ascii="Arial" w:hAnsi="Arial" w:cs="Arial"/>
          </w:rPr>
          <w:t>art. 160, da Lei nº 14.133, de 2021</w:t>
        </w:r>
      </w:hyperlink>
      <w:r w:rsidRPr="008C13A3">
        <w:rPr>
          <w:rFonts w:ascii="Arial" w:hAnsi="Arial" w:cs="Arial"/>
        </w:rPr>
        <w:t>).</w:t>
      </w:r>
    </w:p>
    <w:p w14:paraId="02E53A4E" w14:textId="77777777" w:rsidR="00370B10" w:rsidRPr="008C13A3"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i/>
          <w:iCs/>
        </w:rPr>
      </w:pPr>
      <w:r w:rsidRPr="008C13A3">
        <w:rPr>
          <w:rFonts w:ascii="Arial" w:hAnsi="Arial" w:cs="Arial"/>
        </w:rPr>
        <w:t xml:space="preserve"> O Contratante deverá, no prazo máximo de 15 (quinze) dias úteis, contado da data de aplicação da sanção, informar e manter atualizados os dados relativos às sanções por ela aplicadas, para fins de publicidade no Cadastro Nacional de Empresas Inidôneas e Suspensas (Ceis) e no Cadastro Nacional de Empresas Punidas (Cnep), instituídos no âmbito do Poder Executivo Federal. (</w:t>
      </w:r>
      <w:hyperlink r:id="rId34" w:anchor="art161" w:history="1">
        <w:r w:rsidRPr="008C13A3">
          <w:rPr>
            <w:rStyle w:val="Hyperlink"/>
            <w:rFonts w:ascii="Arial" w:hAnsi="Arial" w:cs="Arial"/>
          </w:rPr>
          <w:t>Art. 161, da Lei nº 14.133, de 2021</w:t>
        </w:r>
      </w:hyperlink>
      <w:r w:rsidRPr="008C13A3">
        <w:rPr>
          <w:rFonts w:ascii="Arial" w:hAnsi="Arial" w:cs="Arial"/>
        </w:rPr>
        <w:t>).</w:t>
      </w:r>
    </w:p>
    <w:p w14:paraId="2EFA7AE8" w14:textId="77777777" w:rsidR="00370B10" w:rsidRPr="008C13A3"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i/>
          <w:iCs/>
        </w:rPr>
      </w:pPr>
      <w:r w:rsidRPr="008C13A3">
        <w:rPr>
          <w:rFonts w:ascii="Arial" w:hAnsi="Arial" w:cs="Arial"/>
        </w:rPr>
        <w:t xml:space="preserve">As sanções de impedimento de licitar e contratar e declaração de inidoneidade para licitar ou contratar são passíveis de reabilitação na forma do </w:t>
      </w:r>
      <w:hyperlink r:id="rId35" w:anchor="163" w:history="1">
        <w:r w:rsidRPr="008C13A3">
          <w:rPr>
            <w:rStyle w:val="Hyperlink"/>
            <w:rFonts w:ascii="Arial" w:hAnsi="Arial" w:cs="Arial"/>
          </w:rPr>
          <w:t>art. 163 da Lei nº 14.133/21</w:t>
        </w:r>
      </w:hyperlink>
      <w:r w:rsidRPr="008C13A3">
        <w:rPr>
          <w:rFonts w:ascii="Arial" w:hAnsi="Arial" w:cs="Arial"/>
        </w:rPr>
        <w:t>.</w:t>
      </w:r>
    </w:p>
    <w:p w14:paraId="5A49F571" w14:textId="77777777" w:rsidR="00370B10" w:rsidRPr="008C13A3"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 na forma da Instrução </w:t>
      </w:r>
      <w:hyperlink r:id="rId36" w:history="1">
        <w:r w:rsidRPr="008C13A3">
          <w:rPr>
            <w:rStyle w:val="Hyperlink"/>
            <w:rFonts w:ascii="Arial" w:hAnsi="Arial" w:cs="Arial"/>
          </w:rPr>
          <w:t>Normativa SEGES/ME nº 26, de 13 de abril de 2022</w:t>
        </w:r>
      </w:hyperlink>
      <w:r w:rsidRPr="008C13A3">
        <w:rPr>
          <w:rFonts w:ascii="Arial" w:hAnsi="Arial" w:cs="Arial"/>
        </w:rPr>
        <w:t xml:space="preserve">. </w:t>
      </w:r>
    </w:p>
    <w:p w14:paraId="5ACB71AD" w14:textId="6D33A85C" w:rsidR="003444FD" w:rsidRPr="008C13A3" w:rsidRDefault="00055A35" w:rsidP="00807004">
      <w:pPr>
        <w:pStyle w:val="Nivel01"/>
        <w:numPr>
          <w:ilvl w:val="0"/>
          <w:numId w:val="2"/>
        </w:numPr>
        <w:tabs>
          <w:tab w:val="left" w:pos="284"/>
          <w:tab w:val="left" w:pos="993"/>
        </w:tabs>
        <w:spacing w:line="276" w:lineRule="auto"/>
        <w:ind w:left="0" w:firstLine="0"/>
        <w:rPr>
          <w:rFonts w:ascii="Arial" w:hAnsi="Arial" w:cs="Arial"/>
          <w:sz w:val="22"/>
          <w:szCs w:val="22"/>
        </w:rPr>
      </w:pPr>
      <w:r w:rsidRPr="008C13A3">
        <w:rPr>
          <w:rFonts w:ascii="Arial" w:hAnsi="Arial" w:cs="Arial"/>
          <w:sz w:val="22"/>
          <w:szCs w:val="22"/>
        </w:rPr>
        <w:t xml:space="preserve">- </w:t>
      </w:r>
      <w:r w:rsidR="003444FD" w:rsidRPr="008C13A3">
        <w:rPr>
          <w:rFonts w:ascii="Arial" w:hAnsi="Arial" w:cs="Arial"/>
          <w:sz w:val="22"/>
          <w:szCs w:val="22"/>
        </w:rPr>
        <w:t xml:space="preserve">CLÁUSULA DÉCIMA </w:t>
      </w:r>
      <w:r w:rsidR="008C13A3" w:rsidRPr="008C13A3">
        <w:rPr>
          <w:rFonts w:ascii="Arial" w:hAnsi="Arial" w:cs="Arial"/>
          <w:sz w:val="22"/>
          <w:szCs w:val="22"/>
        </w:rPr>
        <w:t>SEGUNDA</w:t>
      </w:r>
      <w:r w:rsidR="003444FD" w:rsidRPr="008C13A3">
        <w:rPr>
          <w:rFonts w:ascii="Arial" w:hAnsi="Arial" w:cs="Arial"/>
          <w:sz w:val="22"/>
          <w:szCs w:val="22"/>
        </w:rPr>
        <w:t xml:space="preserve"> – DA EXTINÇÃO CONTRATUAL (</w:t>
      </w:r>
      <w:hyperlink r:id="rId37" w:anchor="art92" w:history="1">
        <w:r w:rsidR="003444FD" w:rsidRPr="008C13A3">
          <w:rPr>
            <w:rStyle w:val="Hyperlink"/>
            <w:rFonts w:ascii="Arial" w:hAnsi="Arial" w:cs="Arial"/>
            <w:sz w:val="22"/>
            <w:szCs w:val="22"/>
          </w:rPr>
          <w:t>art. 92, XIX</w:t>
        </w:r>
      </w:hyperlink>
      <w:r w:rsidR="003444FD" w:rsidRPr="008C13A3">
        <w:rPr>
          <w:rFonts w:ascii="Arial" w:hAnsi="Arial" w:cs="Arial"/>
          <w:sz w:val="22"/>
          <w:szCs w:val="22"/>
        </w:rPr>
        <w:t xml:space="preserve">) </w:t>
      </w:r>
    </w:p>
    <w:p w14:paraId="6F6BD1BB" w14:textId="77777777" w:rsidR="003444FD" w:rsidRPr="008C13A3" w:rsidRDefault="003444FD" w:rsidP="00807004">
      <w:pPr>
        <w:pStyle w:val="PargrafodaLista"/>
        <w:widowControl/>
        <w:numPr>
          <w:ilvl w:val="1"/>
          <w:numId w:val="2"/>
        </w:numPr>
        <w:tabs>
          <w:tab w:val="left" w:pos="709"/>
        </w:tabs>
        <w:autoSpaceDE/>
        <w:autoSpaceDN/>
        <w:spacing w:before="120" w:after="120" w:line="276" w:lineRule="auto"/>
        <w:ind w:left="0" w:firstLine="0"/>
        <w:jc w:val="both"/>
        <w:rPr>
          <w:rFonts w:ascii="Arial" w:eastAsiaTheme="minorEastAsia" w:hAnsi="Arial" w:cs="Arial"/>
          <w:lang w:val="pt-BR" w:eastAsia="pt-BR"/>
        </w:rPr>
      </w:pPr>
      <w:r w:rsidRPr="008C13A3">
        <w:rPr>
          <w:rFonts w:ascii="Arial" w:hAnsi="Arial" w:cs="Arial"/>
        </w:rPr>
        <w:t>O contrato será extinto quando cumpridas as obrigações de ambas as partes, ainda que isso ocorra antes do prazo estipulado para tanto.</w:t>
      </w:r>
    </w:p>
    <w:p w14:paraId="1659E80D" w14:textId="77777777" w:rsidR="003444FD" w:rsidRPr="008C13A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Se as obrigações não forem cumpridas no prazo estipulado, a vigência ficará prorrogada até a conclusão do objeto, caso em que deverá a Administração providenciar a readequação do cronograma fixado para o contrato.</w:t>
      </w:r>
    </w:p>
    <w:p w14:paraId="1227EA9B" w14:textId="77777777" w:rsidR="003444FD" w:rsidRPr="008C13A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Quando a não conclusão do contrato referida no item anterior decorrer de culpa do contratado:</w:t>
      </w:r>
    </w:p>
    <w:p w14:paraId="205FF269" w14:textId="77777777" w:rsidR="003444FD" w:rsidRPr="008C13A3"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hAnsi="Arial" w:cs="Arial"/>
        </w:rPr>
      </w:pPr>
      <w:r w:rsidRPr="008C13A3">
        <w:rPr>
          <w:rFonts w:ascii="Arial" w:hAnsi="Arial" w:cs="Arial"/>
        </w:rPr>
        <w:t xml:space="preserve">ficará ele constituído em mora, sendo-lhe aplicáveis as respectivas sanções administrativas; e  </w:t>
      </w:r>
    </w:p>
    <w:p w14:paraId="1BE35F2B" w14:textId="77777777" w:rsidR="003444FD" w:rsidRPr="008C13A3"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hAnsi="Arial" w:cs="Arial"/>
        </w:rPr>
      </w:pPr>
      <w:r w:rsidRPr="008C13A3">
        <w:rPr>
          <w:rFonts w:ascii="Arial" w:hAnsi="Arial" w:cs="Arial"/>
        </w:rPr>
        <w:t>poderá a Administração optar pela extinção do contrato e, nesse caso, adotará as medidas admitidas em lei para a continuidade da execução contratual</w:t>
      </w:r>
    </w:p>
    <w:p w14:paraId="67053E4B" w14:textId="77777777" w:rsidR="003444FD" w:rsidRPr="008C13A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lastRenderedPageBreak/>
        <w:t xml:space="preserve">O contrato poderá ser extinto antes de cumpridas as obrigações nele estipuladas, ou antes do prazo nele fixado, por algum dos motivos previstos no </w:t>
      </w:r>
      <w:hyperlink r:id="rId38" w:anchor="art137" w:history="1">
        <w:r w:rsidRPr="008C13A3">
          <w:rPr>
            <w:rStyle w:val="Hyperlink"/>
            <w:rFonts w:ascii="Arial" w:hAnsi="Arial" w:cs="Arial"/>
          </w:rPr>
          <w:t>artigo 137 da Lei nº 14.133/21</w:t>
        </w:r>
      </w:hyperlink>
      <w:r w:rsidRPr="008C13A3">
        <w:rPr>
          <w:rFonts w:ascii="Arial" w:hAnsi="Arial" w:cs="Arial"/>
        </w:rPr>
        <w:t xml:space="preserve">, bem como amigavelmente, </w:t>
      </w:r>
      <w:r w:rsidRPr="008C13A3">
        <w:rPr>
          <w:rFonts w:ascii="Arial" w:hAnsi="Arial" w:cs="Arial"/>
          <w:color w:val="000000" w:themeColor="text1"/>
        </w:rPr>
        <w:t>assegurados o contraditório e a ampla defesa</w:t>
      </w:r>
      <w:r w:rsidRPr="008C13A3">
        <w:rPr>
          <w:rFonts w:ascii="Arial" w:hAnsi="Arial" w:cs="Arial"/>
        </w:rPr>
        <w:t>.</w:t>
      </w:r>
    </w:p>
    <w:p w14:paraId="4F33BC54" w14:textId="6B0083D9" w:rsidR="003444FD" w:rsidRPr="008C13A3" w:rsidRDefault="00ED1360" w:rsidP="00807004">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  </w:t>
      </w:r>
      <w:r w:rsidR="003444FD" w:rsidRPr="008C13A3">
        <w:rPr>
          <w:rFonts w:ascii="Arial" w:hAnsi="Arial" w:cs="Arial"/>
        </w:rPr>
        <w:t xml:space="preserve">Nesta hipótese, aplicam-se também os </w:t>
      </w:r>
      <w:hyperlink r:id="rId39" w:anchor="art138" w:history="1">
        <w:r w:rsidR="003444FD" w:rsidRPr="008C13A3">
          <w:rPr>
            <w:rStyle w:val="Hyperlink"/>
            <w:rFonts w:ascii="Arial" w:hAnsi="Arial" w:cs="Arial"/>
          </w:rPr>
          <w:t>artigos 138 e 139</w:t>
        </w:r>
      </w:hyperlink>
      <w:r w:rsidR="003444FD" w:rsidRPr="008C13A3">
        <w:rPr>
          <w:rFonts w:ascii="Arial" w:hAnsi="Arial" w:cs="Arial"/>
        </w:rPr>
        <w:t xml:space="preserve"> da mesma Lei.</w:t>
      </w:r>
    </w:p>
    <w:p w14:paraId="0ECCD0BD" w14:textId="467966F7" w:rsidR="003444FD" w:rsidRPr="008C13A3" w:rsidRDefault="003444FD" w:rsidP="00807004">
      <w:pPr>
        <w:pStyle w:val="PargrafodaLista"/>
        <w:widowControl/>
        <w:numPr>
          <w:ilvl w:val="2"/>
          <w:numId w:val="2"/>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A alteração social ou a modificação da finalidade ou da estrutura da empresa não ensejará a extinção se não restringir sua capacidade de concluir o contrato.</w:t>
      </w:r>
    </w:p>
    <w:p w14:paraId="62709D8D" w14:textId="77777777" w:rsidR="003444FD" w:rsidRPr="008C13A3" w:rsidRDefault="003444FD" w:rsidP="00807004">
      <w:pPr>
        <w:pStyle w:val="PargrafodaLista"/>
        <w:widowControl/>
        <w:numPr>
          <w:ilvl w:val="3"/>
          <w:numId w:val="2"/>
        </w:numPr>
        <w:tabs>
          <w:tab w:val="left" w:pos="426"/>
        </w:tabs>
        <w:autoSpaceDE/>
        <w:autoSpaceDN/>
        <w:spacing w:before="120" w:after="120" w:line="276" w:lineRule="auto"/>
        <w:jc w:val="both"/>
        <w:rPr>
          <w:rFonts w:ascii="Arial" w:hAnsi="Arial" w:cs="Arial"/>
        </w:rPr>
      </w:pPr>
      <w:r w:rsidRPr="008C13A3">
        <w:rPr>
          <w:rFonts w:ascii="Arial" w:hAnsi="Arial" w:cs="Arial"/>
          <w:color w:val="000000" w:themeColor="text1"/>
        </w:rPr>
        <w:t xml:space="preserve">Se a </w:t>
      </w:r>
      <w:r w:rsidRPr="008C13A3">
        <w:rPr>
          <w:rFonts w:ascii="Arial" w:hAnsi="Arial" w:cs="Arial"/>
        </w:rPr>
        <w:t>operação</w:t>
      </w:r>
      <w:r w:rsidRPr="008C13A3">
        <w:rPr>
          <w:rFonts w:ascii="Arial" w:hAnsi="Arial" w:cs="Arial"/>
          <w:color w:val="000000" w:themeColor="text1"/>
        </w:rPr>
        <w:t xml:space="preserve"> </w:t>
      </w:r>
      <w:r w:rsidRPr="008C13A3">
        <w:rPr>
          <w:rFonts w:ascii="Arial" w:hAnsi="Arial" w:cs="Arial"/>
        </w:rPr>
        <w:t>implicar mudança da pessoa jurídica contratada, deverá ser formalizado termo aditivo para alteração subjetiva.</w:t>
      </w:r>
    </w:p>
    <w:p w14:paraId="15592196" w14:textId="77777777" w:rsidR="003444FD" w:rsidRPr="008C13A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O termo de extinção, sempre que possível, será precedido:</w:t>
      </w:r>
    </w:p>
    <w:p w14:paraId="176A3888" w14:textId="77777777" w:rsidR="003444FD" w:rsidRPr="008C13A3" w:rsidRDefault="003444FD" w:rsidP="00807004">
      <w:pPr>
        <w:pStyle w:val="PargrafodaLista"/>
        <w:widowControl/>
        <w:numPr>
          <w:ilvl w:val="2"/>
          <w:numId w:val="2"/>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Balanço dos eventos contratuais já cumpridos ou parcialmente cumpridos;</w:t>
      </w:r>
    </w:p>
    <w:p w14:paraId="6107865B" w14:textId="77777777" w:rsidR="003444FD" w:rsidRPr="008C13A3" w:rsidRDefault="003444FD" w:rsidP="00807004">
      <w:pPr>
        <w:pStyle w:val="PargrafodaLista"/>
        <w:widowControl/>
        <w:numPr>
          <w:ilvl w:val="2"/>
          <w:numId w:val="2"/>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Relação dos pagamentos já efetuados e ainda devidos;</w:t>
      </w:r>
    </w:p>
    <w:p w14:paraId="78BA3FCD" w14:textId="77777777" w:rsidR="003444FD" w:rsidRPr="008C13A3" w:rsidRDefault="003444FD" w:rsidP="00807004">
      <w:pPr>
        <w:pStyle w:val="PargrafodaLista"/>
        <w:widowControl/>
        <w:numPr>
          <w:ilvl w:val="2"/>
          <w:numId w:val="2"/>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Indenizações e multas.</w:t>
      </w:r>
    </w:p>
    <w:p w14:paraId="1C2E8726" w14:textId="77777777" w:rsidR="003444FD" w:rsidRPr="008C13A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A extinção do contrato não configura óbice para o reconhecimento do desequilíbrio econômico-financeiro, hipótese em que será concedida indenização por meio de termo indenizatório (</w:t>
      </w:r>
      <w:hyperlink r:id="rId40" w:anchor="art131" w:history="1">
        <w:r w:rsidRPr="008C13A3">
          <w:rPr>
            <w:rStyle w:val="Hyperlink"/>
            <w:rFonts w:ascii="Arial" w:hAnsi="Arial" w:cs="Arial"/>
          </w:rPr>
          <w:t xml:space="preserve">art. 131, </w:t>
        </w:r>
        <w:r w:rsidRPr="008C13A3">
          <w:rPr>
            <w:rStyle w:val="Hyperlink"/>
            <w:rFonts w:ascii="Arial" w:hAnsi="Arial" w:cs="Arial"/>
            <w:i/>
            <w:iCs/>
          </w:rPr>
          <w:t xml:space="preserve">caput, </w:t>
        </w:r>
        <w:r w:rsidRPr="008C13A3">
          <w:rPr>
            <w:rStyle w:val="Hyperlink"/>
            <w:rFonts w:ascii="Arial" w:hAnsi="Arial" w:cs="Arial"/>
          </w:rPr>
          <w:t>da Lei n.º 14.133, de 2021).</w:t>
        </w:r>
      </w:hyperlink>
      <w:r w:rsidRPr="008C13A3">
        <w:rPr>
          <w:rFonts w:ascii="Arial" w:hAnsi="Arial" w:cs="Arial"/>
        </w:rPr>
        <w:t xml:space="preserve"> </w:t>
      </w:r>
    </w:p>
    <w:p w14:paraId="28FB6C72" w14:textId="77777777" w:rsidR="002E43FD" w:rsidRPr="008C13A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 (art. 14, inciso IV, da Lei n.º 14.133, de 2021).</w:t>
      </w:r>
    </w:p>
    <w:p w14:paraId="507C1573" w14:textId="16BB78A5" w:rsidR="002E43FD" w:rsidRDefault="002E43FD" w:rsidP="00807004">
      <w:pPr>
        <w:pStyle w:val="Nivel01"/>
        <w:numPr>
          <w:ilvl w:val="0"/>
          <w:numId w:val="2"/>
        </w:numPr>
        <w:tabs>
          <w:tab w:val="left" w:pos="284"/>
          <w:tab w:val="left" w:pos="993"/>
        </w:tabs>
        <w:spacing w:line="276" w:lineRule="auto"/>
        <w:ind w:left="0" w:firstLine="0"/>
        <w:rPr>
          <w:rFonts w:ascii="Arial" w:hAnsi="Arial" w:cs="Arial"/>
          <w:sz w:val="22"/>
          <w:szCs w:val="22"/>
        </w:rPr>
      </w:pPr>
      <w:r w:rsidRPr="008C13A3">
        <w:rPr>
          <w:rFonts w:ascii="Arial" w:hAnsi="Arial" w:cs="Arial"/>
          <w:sz w:val="22"/>
          <w:szCs w:val="22"/>
        </w:rPr>
        <w:t xml:space="preserve"> CLÁUSULA DÉCIMA </w:t>
      </w:r>
      <w:r w:rsidR="008C13A3" w:rsidRPr="008C13A3">
        <w:rPr>
          <w:rFonts w:ascii="Arial" w:hAnsi="Arial" w:cs="Arial"/>
          <w:sz w:val="22"/>
          <w:szCs w:val="22"/>
        </w:rPr>
        <w:t>TERCEIRA</w:t>
      </w:r>
      <w:r w:rsidRPr="008C13A3">
        <w:rPr>
          <w:rFonts w:ascii="Arial" w:hAnsi="Arial" w:cs="Arial"/>
          <w:sz w:val="22"/>
          <w:szCs w:val="22"/>
        </w:rPr>
        <w:t xml:space="preserve"> – DOTAÇÃO ORÇAMENTÁRIA (</w:t>
      </w:r>
      <w:hyperlink r:id="rId41" w:anchor="art92" w:history="1">
        <w:r w:rsidRPr="008C13A3">
          <w:rPr>
            <w:rStyle w:val="Hyperlink"/>
            <w:rFonts w:ascii="Arial" w:hAnsi="Arial" w:cs="Arial"/>
            <w:sz w:val="22"/>
            <w:szCs w:val="22"/>
          </w:rPr>
          <w:t>art. 92, VIII</w:t>
        </w:r>
      </w:hyperlink>
      <w:r w:rsidRPr="008C13A3">
        <w:rPr>
          <w:rFonts w:ascii="Arial" w:hAnsi="Arial" w:cs="Arial"/>
          <w:sz w:val="22"/>
          <w:szCs w:val="22"/>
        </w:rPr>
        <w:t>)</w:t>
      </w:r>
    </w:p>
    <w:p w14:paraId="7CFA5C33" w14:textId="77777777" w:rsidR="00673D24" w:rsidRPr="00673D24" w:rsidRDefault="00673D24" w:rsidP="00673D24">
      <w:pPr>
        <w:pStyle w:val="PargrafodaLista"/>
        <w:widowControl/>
        <w:numPr>
          <w:ilvl w:val="1"/>
          <w:numId w:val="2"/>
        </w:numPr>
        <w:tabs>
          <w:tab w:val="left" w:pos="709"/>
        </w:tabs>
        <w:suppressAutoHyphens/>
        <w:autoSpaceDE/>
        <w:autoSpaceDN/>
        <w:spacing w:before="0" w:line="360" w:lineRule="auto"/>
        <w:ind w:left="0" w:firstLine="0"/>
        <w:contextualSpacing/>
        <w:jc w:val="both"/>
        <w:rPr>
          <w:rFonts w:ascii="Arial" w:hAnsi="Arial" w:cs="Arial"/>
        </w:rPr>
      </w:pPr>
      <w:r w:rsidRPr="00673D24">
        <w:rPr>
          <w:rFonts w:ascii="Arial" w:hAnsi="Arial" w:cs="Arial"/>
        </w:rPr>
        <w:t>As despesas decorrentes da presente contratação, previstos no presente Termo de Referência, correrão por conta de recursos específicos consignados no Orçamento do Município, fonte de recurso e programa de trabalho, conforme especificado a seguir:</w:t>
      </w:r>
    </w:p>
    <w:p w14:paraId="2BB013F4" w14:textId="77777777" w:rsidR="00673D24" w:rsidRPr="00673D24" w:rsidRDefault="00673D24" w:rsidP="00673D24">
      <w:pPr>
        <w:tabs>
          <w:tab w:val="left" w:pos="709"/>
        </w:tabs>
        <w:spacing w:line="360" w:lineRule="auto"/>
        <w:jc w:val="both"/>
        <w:rPr>
          <w:rFonts w:ascii="Arial" w:hAnsi="Arial" w:cs="Arial"/>
        </w:rPr>
      </w:pPr>
    </w:p>
    <w:tbl>
      <w:tblPr>
        <w:tblStyle w:val="Tabelacomgrade"/>
        <w:tblW w:w="8954" w:type="dxa"/>
        <w:jc w:val="center"/>
        <w:tblLook w:val="04A0" w:firstRow="1" w:lastRow="0" w:firstColumn="1" w:lastColumn="0" w:noHBand="0" w:noVBand="1"/>
      </w:tblPr>
      <w:tblGrid>
        <w:gridCol w:w="2402"/>
        <w:gridCol w:w="2541"/>
        <w:gridCol w:w="2111"/>
        <w:gridCol w:w="1900"/>
      </w:tblGrid>
      <w:tr w:rsidR="00673D24" w:rsidRPr="00673D24" w14:paraId="700C66F6" w14:textId="77777777" w:rsidTr="00BB7479">
        <w:trPr>
          <w:trHeight w:val="689"/>
          <w:jc w:val="center"/>
        </w:trPr>
        <w:tc>
          <w:tcPr>
            <w:tcW w:w="2421" w:type="dxa"/>
            <w:shd w:val="clear" w:color="auto" w:fill="auto"/>
            <w:tcMar>
              <w:left w:w="108" w:type="dxa"/>
            </w:tcMar>
            <w:vAlign w:val="center"/>
          </w:tcPr>
          <w:p w14:paraId="1CFA4232" w14:textId="77777777" w:rsidR="00673D24" w:rsidRPr="00673D24" w:rsidRDefault="00673D24" w:rsidP="00673D24">
            <w:pPr>
              <w:jc w:val="center"/>
              <w:rPr>
                <w:rFonts w:ascii="Arial" w:hAnsi="Arial" w:cs="Arial"/>
              </w:rPr>
            </w:pPr>
            <w:r w:rsidRPr="00673D24">
              <w:rPr>
                <w:rFonts w:ascii="Arial" w:hAnsi="Arial" w:cs="Arial"/>
              </w:rPr>
              <w:t>UNIDADE ORÇAMENTÁRIA</w:t>
            </w:r>
          </w:p>
        </w:tc>
        <w:tc>
          <w:tcPr>
            <w:tcW w:w="2482" w:type="dxa"/>
            <w:shd w:val="clear" w:color="auto" w:fill="auto"/>
            <w:tcMar>
              <w:left w:w="108" w:type="dxa"/>
            </w:tcMar>
            <w:vAlign w:val="center"/>
          </w:tcPr>
          <w:p w14:paraId="47CA47BD" w14:textId="77777777" w:rsidR="00673D24" w:rsidRPr="00673D24" w:rsidRDefault="00673D24" w:rsidP="00673D24">
            <w:pPr>
              <w:jc w:val="center"/>
              <w:rPr>
                <w:rFonts w:ascii="Arial" w:hAnsi="Arial" w:cs="Arial"/>
              </w:rPr>
            </w:pPr>
            <w:r w:rsidRPr="00673D24">
              <w:rPr>
                <w:rFonts w:ascii="Arial" w:hAnsi="Arial" w:cs="Arial"/>
              </w:rPr>
              <w:t>PROGRAMAS DE TRABALHO</w:t>
            </w:r>
          </w:p>
        </w:tc>
        <w:tc>
          <w:tcPr>
            <w:tcW w:w="2130" w:type="dxa"/>
            <w:shd w:val="clear" w:color="auto" w:fill="auto"/>
            <w:tcMar>
              <w:left w:w="108" w:type="dxa"/>
            </w:tcMar>
            <w:vAlign w:val="center"/>
          </w:tcPr>
          <w:p w14:paraId="362EF3C1" w14:textId="77777777" w:rsidR="00673D24" w:rsidRPr="00673D24" w:rsidRDefault="00673D24" w:rsidP="00673D24">
            <w:pPr>
              <w:jc w:val="center"/>
              <w:rPr>
                <w:rFonts w:ascii="Arial" w:hAnsi="Arial" w:cs="Arial"/>
              </w:rPr>
            </w:pPr>
          </w:p>
          <w:p w14:paraId="424A01A3" w14:textId="77777777" w:rsidR="00673D24" w:rsidRPr="00673D24" w:rsidRDefault="00673D24" w:rsidP="00673D24">
            <w:pPr>
              <w:jc w:val="center"/>
              <w:rPr>
                <w:rFonts w:ascii="Arial" w:hAnsi="Arial" w:cs="Arial"/>
              </w:rPr>
            </w:pPr>
            <w:r w:rsidRPr="00673D24">
              <w:rPr>
                <w:rFonts w:ascii="Arial" w:hAnsi="Arial" w:cs="Arial"/>
              </w:rPr>
              <w:t>FONTES DE RECURSO</w:t>
            </w:r>
          </w:p>
        </w:tc>
        <w:tc>
          <w:tcPr>
            <w:tcW w:w="1921" w:type="dxa"/>
            <w:shd w:val="clear" w:color="auto" w:fill="auto"/>
            <w:tcMar>
              <w:left w:w="108" w:type="dxa"/>
            </w:tcMar>
            <w:vAlign w:val="center"/>
          </w:tcPr>
          <w:p w14:paraId="2C2DB1D8" w14:textId="77777777" w:rsidR="00673D24" w:rsidRPr="00673D24" w:rsidRDefault="00673D24" w:rsidP="00673D24">
            <w:pPr>
              <w:jc w:val="center"/>
              <w:rPr>
                <w:rFonts w:ascii="Arial" w:hAnsi="Arial" w:cs="Arial"/>
              </w:rPr>
            </w:pPr>
            <w:r w:rsidRPr="00673D24">
              <w:rPr>
                <w:rFonts w:ascii="Arial" w:hAnsi="Arial" w:cs="Arial"/>
              </w:rPr>
              <w:t>ELEMENTO DE DESPESA</w:t>
            </w:r>
          </w:p>
        </w:tc>
      </w:tr>
      <w:tr w:rsidR="00673D24" w:rsidRPr="00673D24" w14:paraId="3FB0DE00" w14:textId="77777777" w:rsidTr="00BB7479">
        <w:trPr>
          <w:trHeight w:val="908"/>
          <w:jc w:val="center"/>
        </w:trPr>
        <w:tc>
          <w:tcPr>
            <w:tcW w:w="2421" w:type="dxa"/>
            <w:shd w:val="clear" w:color="auto" w:fill="auto"/>
            <w:tcMar>
              <w:left w:w="108" w:type="dxa"/>
            </w:tcMar>
          </w:tcPr>
          <w:p w14:paraId="26D6CDC0" w14:textId="77777777" w:rsidR="00673D24" w:rsidRPr="00673D24" w:rsidRDefault="00673D24" w:rsidP="00673D24">
            <w:pPr>
              <w:spacing w:line="360" w:lineRule="auto"/>
              <w:jc w:val="center"/>
              <w:rPr>
                <w:rFonts w:ascii="Arial" w:hAnsi="Arial" w:cs="Arial"/>
              </w:rPr>
            </w:pPr>
          </w:p>
          <w:p w14:paraId="19A00543" w14:textId="77777777" w:rsidR="00673D24" w:rsidRPr="00673D24" w:rsidRDefault="00673D24" w:rsidP="00673D24">
            <w:pPr>
              <w:jc w:val="center"/>
              <w:rPr>
                <w:rFonts w:ascii="Arial" w:hAnsi="Arial" w:cs="Arial"/>
              </w:rPr>
            </w:pPr>
            <w:r w:rsidRPr="00673D24">
              <w:rPr>
                <w:rFonts w:ascii="Arial" w:hAnsi="Arial" w:cs="Arial"/>
              </w:rPr>
              <w:t>Secretaria Municipal de Educação</w:t>
            </w:r>
          </w:p>
        </w:tc>
        <w:tc>
          <w:tcPr>
            <w:tcW w:w="2482" w:type="dxa"/>
            <w:shd w:val="clear" w:color="auto" w:fill="auto"/>
            <w:tcMar>
              <w:left w:w="108" w:type="dxa"/>
            </w:tcMar>
          </w:tcPr>
          <w:p w14:paraId="2AF68BE5" w14:textId="77777777" w:rsidR="00673D24" w:rsidRPr="00673D24" w:rsidRDefault="00673D24" w:rsidP="00673D24">
            <w:pPr>
              <w:jc w:val="both"/>
              <w:rPr>
                <w:rFonts w:ascii="Arial" w:hAnsi="Arial" w:cs="Arial"/>
              </w:rPr>
            </w:pPr>
            <w:r w:rsidRPr="00673D24">
              <w:rPr>
                <w:rFonts w:ascii="Arial" w:hAnsi="Arial" w:cs="Arial"/>
              </w:rPr>
              <w:t>22002.1236100572.146 22003.1236500672.165</w:t>
            </w:r>
          </w:p>
          <w:p w14:paraId="4F619EA4" w14:textId="77777777" w:rsidR="00673D24" w:rsidRPr="00673D24" w:rsidRDefault="00673D24" w:rsidP="00673D24">
            <w:pPr>
              <w:jc w:val="both"/>
              <w:rPr>
                <w:rFonts w:ascii="Arial" w:hAnsi="Arial" w:cs="Arial"/>
              </w:rPr>
            </w:pPr>
            <w:r w:rsidRPr="00673D24">
              <w:rPr>
                <w:rFonts w:ascii="Arial" w:hAnsi="Arial" w:cs="Arial"/>
              </w:rPr>
              <w:t>22004.1236500762.182</w:t>
            </w:r>
          </w:p>
          <w:p w14:paraId="6F0FDA3C" w14:textId="77777777" w:rsidR="00673D24" w:rsidRPr="00673D24" w:rsidRDefault="00673D24" w:rsidP="00673D24">
            <w:pPr>
              <w:jc w:val="both"/>
              <w:rPr>
                <w:rFonts w:ascii="Arial" w:hAnsi="Arial" w:cs="Arial"/>
              </w:rPr>
            </w:pPr>
            <w:r w:rsidRPr="00673D24">
              <w:rPr>
                <w:rFonts w:ascii="Arial" w:hAnsi="Arial" w:cs="Arial"/>
              </w:rPr>
              <w:t>22005.1236300012.263</w:t>
            </w:r>
          </w:p>
          <w:p w14:paraId="4E3415C6" w14:textId="77777777" w:rsidR="00673D24" w:rsidRPr="00673D24" w:rsidRDefault="00673D24" w:rsidP="00673D24">
            <w:pPr>
              <w:jc w:val="both"/>
              <w:rPr>
                <w:rFonts w:ascii="Arial" w:hAnsi="Arial" w:cs="Arial"/>
              </w:rPr>
            </w:pPr>
            <w:r w:rsidRPr="00673D24">
              <w:rPr>
                <w:rFonts w:ascii="Arial" w:hAnsi="Arial" w:cs="Arial"/>
              </w:rPr>
              <w:t>22001.0412200472.125</w:t>
            </w:r>
          </w:p>
        </w:tc>
        <w:tc>
          <w:tcPr>
            <w:tcW w:w="2130" w:type="dxa"/>
            <w:shd w:val="clear" w:color="auto" w:fill="auto"/>
            <w:tcMar>
              <w:left w:w="108" w:type="dxa"/>
            </w:tcMar>
          </w:tcPr>
          <w:p w14:paraId="3F342F03" w14:textId="77777777" w:rsidR="00673D24" w:rsidRPr="00673D24" w:rsidRDefault="00673D24" w:rsidP="00673D24">
            <w:pPr>
              <w:jc w:val="center"/>
              <w:rPr>
                <w:rFonts w:ascii="Arial" w:hAnsi="Arial" w:cs="Arial"/>
              </w:rPr>
            </w:pPr>
          </w:p>
          <w:p w14:paraId="4FFC5703" w14:textId="77777777" w:rsidR="00673D24" w:rsidRPr="00673D24" w:rsidRDefault="00673D24" w:rsidP="00673D24">
            <w:pPr>
              <w:jc w:val="center"/>
              <w:rPr>
                <w:rFonts w:ascii="Arial" w:hAnsi="Arial" w:cs="Arial"/>
              </w:rPr>
            </w:pPr>
            <w:r w:rsidRPr="00673D24">
              <w:rPr>
                <w:rFonts w:ascii="Arial" w:hAnsi="Arial" w:cs="Arial"/>
              </w:rPr>
              <w:t>155000000000</w:t>
            </w:r>
          </w:p>
          <w:p w14:paraId="1EA2EE86" w14:textId="77777777" w:rsidR="00673D24" w:rsidRPr="00673D24" w:rsidRDefault="00673D24" w:rsidP="00673D24">
            <w:pPr>
              <w:jc w:val="center"/>
              <w:rPr>
                <w:rFonts w:ascii="Arial" w:hAnsi="Arial" w:cs="Arial"/>
              </w:rPr>
            </w:pPr>
            <w:r w:rsidRPr="00673D24">
              <w:rPr>
                <w:rFonts w:ascii="Arial" w:hAnsi="Arial" w:cs="Arial"/>
              </w:rPr>
              <w:t>150010010000</w:t>
            </w:r>
          </w:p>
          <w:p w14:paraId="6BA55BC0" w14:textId="77777777" w:rsidR="00673D24" w:rsidRPr="00673D24" w:rsidRDefault="00673D24" w:rsidP="00673D24">
            <w:pPr>
              <w:jc w:val="center"/>
              <w:rPr>
                <w:rFonts w:ascii="Arial" w:hAnsi="Arial" w:cs="Arial"/>
              </w:rPr>
            </w:pPr>
          </w:p>
        </w:tc>
        <w:tc>
          <w:tcPr>
            <w:tcW w:w="1921" w:type="dxa"/>
            <w:shd w:val="clear" w:color="auto" w:fill="auto"/>
            <w:tcMar>
              <w:left w:w="108" w:type="dxa"/>
            </w:tcMar>
          </w:tcPr>
          <w:p w14:paraId="41BDC31F" w14:textId="77777777" w:rsidR="00673D24" w:rsidRPr="00673D24" w:rsidRDefault="00673D24" w:rsidP="00673D24">
            <w:pPr>
              <w:jc w:val="center"/>
              <w:rPr>
                <w:rFonts w:ascii="Arial" w:hAnsi="Arial" w:cs="Arial"/>
              </w:rPr>
            </w:pPr>
          </w:p>
          <w:p w14:paraId="27F3452B" w14:textId="77777777" w:rsidR="00673D24" w:rsidRPr="00673D24" w:rsidRDefault="00673D24" w:rsidP="00673D24">
            <w:pPr>
              <w:jc w:val="center"/>
              <w:rPr>
                <w:rFonts w:ascii="Arial" w:hAnsi="Arial" w:cs="Arial"/>
              </w:rPr>
            </w:pPr>
          </w:p>
          <w:p w14:paraId="3AB15258" w14:textId="77777777" w:rsidR="00673D24" w:rsidRPr="00673D24" w:rsidRDefault="00673D24" w:rsidP="00673D24">
            <w:pPr>
              <w:jc w:val="center"/>
              <w:rPr>
                <w:rFonts w:ascii="Arial" w:hAnsi="Arial" w:cs="Arial"/>
              </w:rPr>
            </w:pPr>
            <w:r w:rsidRPr="00673D24">
              <w:rPr>
                <w:rFonts w:ascii="Arial" w:hAnsi="Arial" w:cs="Arial"/>
              </w:rPr>
              <w:t>33.90.30 - 12</w:t>
            </w:r>
          </w:p>
        </w:tc>
      </w:tr>
    </w:tbl>
    <w:p w14:paraId="7F416C47" w14:textId="77777777" w:rsidR="00673D24" w:rsidRPr="00673D24" w:rsidRDefault="00673D24" w:rsidP="00673D24">
      <w:pPr>
        <w:pStyle w:val="PargrafodaLista"/>
        <w:tabs>
          <w:tab w:val="left" w:pos="709"/>
        </w:tabs>
        <w:spacing w:line="360" w:lineRule="auto"/>
        <w:ind w:left="0"/>
        <w:jc w:val="both"/>
        <w:rPr>
          <w:rFonts w:ascii="Arial" w:hAnsi="Arial" w:cs="Arial"/>
        </w:rPr>
      </w:pPr>
    </w:p>
    <w:p w14:paraId="0BE3EE89" w14:textId="77777777" w:rsidR="00673D24" w:rsidRPr="00673D24" w:rsidRDefault="00673D24" w:rsidP="00673D24">
      <w:pPr>
        <w:pStyle w:val="PargrafodaLista"/>
        <w:widowControl/>
        <w:numPr>
          <w:ilvl w:val="1"/>
          <w:numId w:val="2"/>
        </w:numPr>
        <w:suppressAutoHyphens/>
        <w:autoSpaceDE/>
        <w:autoSpaceDN/>
        <w:spacing w:before="0" w:line="360" w:lineRule="auto"/>
        <w:ind w:left="0" w:firstLine="0"/>
        <w:contextualSpacing/>
        <w:jc w:val="both"/>
        <w:rPr>
          <w:rFonts w:ascii="Arial" w:hAnsi="Arial" w:cs="Arial"/>
        </w:rPr>
      </w:pPr>
      <w:r w:rsidRPr="00673D24">
        <w:rPr>
          <w:rFonts w:ascii="Arial" w:hAnsi="Arial" w:cs="Arial"/>
        </w:rPr>
        <w:lastRenderedPageBreak/>
        <w:t>A dotação relativa aos exercícios financeiros subsequentes será indicada após aprovação da Lei Orçamentária respectiva e liberação dos créditos correspondentes, mediante apostilamento.</w:t>
      </w:r>
    </w:p>
    <w:p w14:paraId="120C7BB4" w14:textId="02CF356B" w:rsidR="00D90EA5" w:rsidRPr="008C13A3" w:rsidRDefault="00D90EA5" w:rsidP="00807004">
      <w:pPr>
        <w:pStyle w:val="Nivel01"/>
        <w:numPr>
          <w:ilvl w:val="0"/>
          <w:numId w:val="2"/>
        </w:numPr>
        <w:tabs>
          <w:tab w:val="left" w:pos="284"/>
          <w:tab w:val="left" w:pos="993"/>
        </w:tabs>
        <w:spacing w:line="276" w:lineRule="auto"/>
        <w:ind w:left="0" w:firstLine="0"/>
        <w:rPr>
          <w:rFonts w:ascii="Arial" w:hAnsi="Arial" w:cs="Arial"/>
          <w:color w:val="FFFFFF" w:themeColor="background1"/>
          <w:sz w:val="22"/>
          <w:szCs w:val="22"/>
        </w:rPr>
      </w:pPr>
      <w:r w:rsidRPr="008C13A3">
        <w:rPr>
          <w:rFonts w:ascii="Arial" w:hAnsi="Arial" w:cs="Arial"/>
          <w:sz w:val="22"/>
          <w:szCs w:val="22"/>
        </w:rPr>
        <w:t xml:space="preserve">CLÁUSULA DÉCIMA </w:t>
      </w:r>
      <w:r w:rsidR="008C13A3" w:rsidRPr="008C13A3">
        <w:rPr>
          <w:rFonts w:ascii="Arial" w:hAnsi="Arial" w:cs="Arial"/>
          <w:sz w:val="22"/>
          <w:szCs w:val="22"/>
        </w:rPr>
        <w:t>QU</w:t>
      </w:r>
      <w:r w:rsidR="008C13A3">
        <w:rPr>
          <w:rFonts w:ascii="Arial" w:hAnsi="Arial" w:cs="Arial"/>
          <w:sz w:val="22"/>
          <w:szCs w:val="22"/>
        </w:rPr>
        <w:t>ARTA</w:t>
      </w:r>
      <w:r w:rsidRPr="008C13A3">
        <w:rPr>
          <w:rFonts w:ascii="Arial" w:hAnsi="Arial" w:cs="Arial"/>
          <w:sz w:val="22"/>
          <w:szCs w:val="22"/>
        </w:rPr>
        <w:t xml:space="preserve"> – ALTERAÇÕES</w:t>
      </w:r>
      <w:r w:rsidR="008C13A3">
        <w:rPr>
          <w:rFonts w:ascii="Arial" w:hAnsi="Arial" w:cs="Arial"/>
          <w:sz w:val="22"/>
          <w:szCs w:val="22"/>
        </w:rPr>
        <w:t xml:space="preserve"> </w:t>
      </w:r>
      <w:r w:rsidR="008C13A3" w:rsidRPr="008C13A3">
        <w:rPr>
          <w:rFonts w:ascii="Arial" w:hAnsi="Arial" w:cs="Arial"/>
          <w:sz w:val="22"/>
          <w:szCs w:val="22"/>
          <w:lang w:val="pt-PT"/>
        </w:rPr>
        <w:t>DOS CASOS OMISSOS (</w:t>
      </w:r>
      <w:hyperlink r:id="rId42" w:anchor="art92" w:history="1">
        <w:r w:rsidR="008C13A3" w:rsidRPr="008C13A3">
          <w:rPr>
            <w:rStyle w:val="Hyperlink"/>
            <w:rFonts w:ascii="Arial" w:hAnsi="Arial" w:cs="Arial"/>
            <w:sz w:val="22"/>
            <w:szCs w:val="22"/>
            <w:lang w:val="pt-PT"/>
          </w:rPr>
          <w:t>art. 92, III</w:t>
        </w:r>
      </w:hyperlink>
      <w:r w:rsidR="008C13A3" w:rsidRPr="008C13A3">
        <w:rPr>
          <w:rFonts w:ascii="Arial" w:hAnsi="Arial" w:cs="Arial"/>
          <w:sz w:val="22"/>
          <w:szCs w:val="22"/>
          <w:lang w:val="pt-PT"/>
        </w:rPr>
        <w:t>)</w:t>
      </w:r>
    </w:p>
    <w:p w14:paraId="3C34E8E1" w14:textId="77777777" w:rsidR="008C13A3" w:rsidRPr="008C13A3" w:rsidRDefault="008C13A3" w:rsidP="008C13A3">
      <w:pPr>
        <w:pStyle w:val="PargrafodaLista"/>
        <w:numPr>
          <w:ilvl w:val="1"/>
          <w:numId w:val="2"/>
        </w:numPr>
        <w:tabs>
          <w:tab w:val="left" w:pos="426"/>
        </w:tabs>
        <w:ind w:left="0" w:firstLine="0"/>
        <w:jc w:val="both"/>
        <w:rPr>
          <w:rFonts w:ascii="Arial" w:hAnsi="Arial" w:cs="Arial"/>
        </w:rPr>
      </w:pPr>
      <w:r w:rsidRPr="008C13A3">
        <w:rPr>
          <w:rFonts w:ascii="Arial" w:hAnsi="Arial" w:cs="Arial"/>
        </w:rPr>
        <w:t xml:space="preserve">Os casos omissos serão decididos pelo contratante, segundo as disposições contidas na Lei </w:t>
      </w:r>
      <w:hyperlink r:id="rId43" w:history="1">
        <w:r w:rsidRPr="008C13A3">
          <w:rPr>
            <w:rStyle w:val="Hyperlink"/>
            <w:rFonts w:ascii="Arial" w:hAnsi="Arial" w:cs="Arial"/>
          </w:rPr>
          <w:t>nº 14.133, de 2021</w:t>
        </w:r>
      </w:hyperlink>
      <w:r w:rsidRPr="008C13A3">
        <w:rPr>
          <w:rFonts w:ascii="Arial" w:hAnsi="Arial" w:cs="Arial"/>
        </w:rPr>
        <w:t xml:space="preserve">, e </w:t>
      </w:r>
      <w:r w:rsidRPr="008C13A3">
        <w:rPr>
          <w:rFonts w:ascii="Arial" w:hAnsi="Arial" w:cs="Arial"/>
          <w:lang w:val="pt-BR"/>
        </w:rPr>
        <w:t>demais</w:t>
      </w:r>
      <w:r w:rsidRPr="008C13A3">
        <w:rPr>
          <w:rFonts w:ascii="Arial" w:hAnsi="Arial" w:cs="Arial"/>
        </w:rPr>
        <w:t xml:space="preserve"> normas federais aplicáveis e, subsidiariamente, segundo as disposições contidas na </w:t>
      </w:r>
      <w:hyperlink r:id="rId44" w:history="1">
        <w:r w:rsidRPr="008C13A3">
          <w:rPr>
            <w:rStyle w:val="Hyperlink"/>
            <w:rFonts w:ascii="Arial" w:hAnsi="Arial" w:cs="Arial"/>
          </w:rPr>
          <w:t>Lei nº 8.078, de 1990 – Código de Defesa do Consumidor</w:t>
        </w:r>
      </w:hyperlink>
      <w:r w:rsidRPr="008C13A3">
        <w:rPr>
          <w:rFonts w:ascii="Arial" w:hAnsi="Arial" w:cs="Arial"/>
        </w:rPr>
        <w:t xml:space="preserve"> – e normas e princípios gerais dos contratos.</w:t>
      </w:r>
    </w:p>
    <w:p w14:paraId="00A10458" w14:textId="5A9C5852" w:rsidR="008C13A3" w:rsidRPr="008C13A3" w:rsidRDefault="008C13A3" w:rsidP="00807004">
      <w:pPr>
        <w:pStyle w:val="Nivel01"/>
        <w:numPr>
          <w:ilvl w:val="0"/>
          <w:numId w:val="2"/>
        </w:numPr>
        <w:tabs>
          <w:tab w:val="left" w:pos="284"/>
          <w:tab w:val="left" w:pos="993"/>
        </w:tabs>
        <w:spacing w:line="276" w:lineRule="auto"/>
        <w:ind w:left="0" w:firstLine="0"/>
        <w:rPr>
          <w:rFonts w:ascii="Arial" w:hAnsi="Arial" w:cs="Arial"/>
          <w:color w:val="FFFFFF" w:themeColor="background1"/>
          <w:sz w:val="22"/>
          <w:szCs w:val="22"/>
        </w:rPr>
      </w:pPr>
      <w:r>
        <w:rPr>
          <w:rFonts w:ascii="Arial" w:hAnsi="Arial" w:cs="Arial"/>
          <w:color w:val="FFFFFF" w:themeColor="background1"/>
          <w:sz w:val="22"/>
          <w:szCs w:val="22"/>
        </w:rPr>
        <w:t xml:space="preserve"> </w:t>
      </w:r>
      <w:r w:rsidRPr="008C13A3">
        <w:rPr>
          <w:rFonts w:ascii="Arial" w:hAnsi="Arial" w:cs="Arial"/>
          <w:sz w:val="22"/>
          <w:szCs w:val="22"/>
        </w:rPr>
        <w:t>CLÁUSULA DÉCIMA QUINTA – ALTERAÇÕES</w:t>
      </w:r>
    </w:p>
    <w:p w14:paraId="03F2739F" w14:textId="77777777" w:rsidR="00D90EA5" w:rsidRPr="008C13A3" w:rsidRDefault="00D90EA5" w:rsidP="00807004">
      <w:pPr>
        <w:pStyle w:val="PargrafodaLista"/>
        <w:numPr>
          <w:ilvl w:val="1"/>
          <w:numId w:val="2"/>
        </w:numPr>
        <w:tabs>
          <w:tab w:val="left" w:pos="426"/>
        </w:tabs>
        <w:ind w:left="0" w:firstLine="0"/>
        <w:jc w:val="both"/>
        <w:rPr>
          <w:rFonts w:ascii="Arial" w:hAnsi="Arial" w:cs="Arial"/>
          <w:color w:val="000000"/>
        </w:rPr>
      </w:pPr>
      <w:r w:rsidRPr="008C13A3">
        <w:rPr>
          <w:rFonts w:ascii="Arial" w:hAnsi="Arial" w:cs="Arial"/>
        </w:rPr>
        <w:t xml:space="preserve">Eventuais alterações </w:t>
      </w:r>
      <w:r w:rsidRPr="008C13A3">
        <w:rPr>
          <w:rFonts w:ascii="Arial" w:hAnsi="Arial" w:cs="Arial"/>
          <w:lang w:val="pt-BR"/>
        </w:rPr>
        <w:t>contratuais</w:t>
      </w:r>
      <w:r w:rsidRPr="008C13A3">
        <w:rPr>
          <w:rFonts w:ascii="Arial" w:hAnsi="Arial" w:cs="Arial"/>
        </w:rPr>
        <w:t xml:space="preserve"> reger-se-ão pela disciplina dos </w:t>
      </w:r>
      <w:hyperlink r:id="rId45" w:anchor="art124" w:history="1">
        <w:r w:rsidRPr="008C13A3">
          <w:rPr>
            <w:rStyle w:val="Hyperlink"/>
            <w:rFonts w:ascii="Arial" w:hAnsi="Arial" w:cs="Arial"/>
          </w:rPr>
          <w:t>arts. 124 e seguintes da Lei nº 14.133, de 2021</w:t>
        </w:r>
      </w:hyperlink>
      <w:r w:rsidRPr="008C13A3">
        <w:rPr>
          <w:rFonts w:ascii="Arial" w:hAnsi="Arial" w:cs="Arial"/>
        </w:rPr>
        <w:t>.</w:t>
      </w:r>
    </w:p>
    <w:p w14:paraId="074A5C54" w14:textId="77777777" w:rsidR="00D90EA5" w:rsidRPr="008C13A3" w:rsidRDefault="00D90EA5" w:rsidP="00807004">
      <w:pPr>
        <w:pStyle w:val="PargrafodaLista"/>
        <w:numPr>
          <w:ilvl w:val="1"/>
          <w:numId w:val="2"/>
        </w:numPr>
        <w:tabs>
          <w:tab w:val="left" w:pos="426"/>
        </w:tabs>
        <w:ind w:left="0" w:firstLine="0"/>
        <w:jc w:val="both"/>
        <w:rPr>
          <w:rFonts w:ascii="Arial" w:hAnsi="Arial" w:cs="Arial"/>
        </w:rPr>
      </w:pPr>
      <w:r w:rsidRPr="008C13A3">
        <w:rPr>
          <w:rFonts w:ascii="Arial" w:hAnsi="Arial" w:cs="Arial"/>
        </w:rPr>
        <w:t xml:space="preserve">O contratado é </w:t>
      </w:r>
      <w:r w:rsidRPr="008C13A3">
        <w:rPr>
          <w:rFonts w:ascii="Arial" w:hAnsi="Arial" w:cs="Arial"/>
          <w:lang w:val="pt-BR"/>
        </w:rPr>
        <w:t>obrigado</w:t>
      </w:r>
      <w:r w:rsidRPr="008C13A3">
        <w:rPr>
          <w:rFonts w:ascii="Arial" w:hAnsi="Arial" w:cs="Arial"/>
        </w:rPr>
        <w:t xml:space="preserve"> a aceitar, nas mesmas condições contratuais, os acréscimos ou supressões que se fizerem necessários, até o limite de 25% (vinte e cinco por cento) do valor inicial atualizado do contrato.</w:t>
      </w:r>
    </w:p>
    <w:p w14:paraId="4AC4B385" w14:textId="77777777" w:rsidR="00D90EA5" w:rsidRPr="008C13A3" w:rsidRDefault="00D90EA5" w:rsidP="00807004">
      <w:pPr>
        <w:pStyle w:val="PargrafodaLista"/>
        <w:numPr>
          <w:ilvl w:val="1"/>
          <w:numId w:val="2"/>
        </w:numPr>
        <w:tabs>
          <w:tab w:val="left" w:pos="426"/>
        </w:tabs>
        <w:ind w:left="0" w:firstLine="0"/>
        <w:jc w:val="both"/>
        <w:rPr>
          <w:rFonts w:ascii="Arial" w:hAnsi="Arial" w:cs="Arial"/>
        </w:rPr>
      </w:pPr>
      <w:r w:rsidRPr="008C13A3">
        <w:rPr>
          <w:rFonts w:ascii="Arial" w:hAnsi="Arial" w:cs="Arial"/>
        </w:rPr>
        <w:t xml:space="preserve">As alterações contratuais deverão ser promovidas mediante celebração de termo aditivo, submetido à prévia aprovação da consultoria jurídica do contratante, salvo nos casos de justificada necessidade de </w:t>
      </w:r>
      <w:r w:rsidRPr="008C13A3">
        <w:rPr>
          <w:rFonts w:ascii="Arial" w:hAnsi="Arial" w:cs="Arial"/>
          <w:lang w:val="pt-BR"/>
        </w:rPr>
        <w:t>antecipação</w:t>
      </w:r>
      <w:r w:rsidRPr="008C13A3">
        <w:rPr>
          <w:rFonts w:ascii="Arial" w:hAnsi="Arial" w:cs="Arial"/>
        </w:rPr>
        <w:t xml:space="preserve"> de seus efeitos, hipótese em que a formalização do aditivo deverá ocorrer no prazo máximo de 1 (um) mês (art. 132 da Lei nº 14.133, de 2021).</w:t>
      </w:r>
    </w:p>
    <w:p w14:paraId="59A5E521" w14:textId="0A4AA9D1" w:rsidR="002E43FD" w:rsidRPr="008C13A3" w:rsidRDefault="00D90EA5" w:rsidP="00712069">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Registros que não caracterizam alteração do contrato podem ser realizados por simples apostila, dispensada a celebração de termo aditivo, na forma do </w:t>
      </w:r>
      <w:hyperlink r:id="rId46" w:anchor="art136" w:history="1">
        <w:r w:rsidRPr="008C13A3">
          <w:rPr>
            <w:rStyle w:val="Hyperlink"/>
            <w:rFonts w:ascii="Arial" w:hAnsi="Arial" w:cs="Arial"/>
          </w:rPr>
          <w:t>art. 136 da Lei nº 14.133, de 2021</w:t>
        </w:r>
      </w:hyperlink>
      <w:r w:rsidRPr="008C13A3">
        <w:rPr>
          <w:rFonts w:ascii="Arial" w:hAnsi="Arial" w:cs="Arial"/>
        </w:rPr>
        <w:t>.</w:t>
      </w:r>
      <w:r w:rsidR="005F5E8D" w:rsidRPr="008C13A3">
        <w:rPr>
          <w:rFonts w:ascii="Arial" w:hAnsi="Arial" w:cs="Arial"/>
        </w:rPr>
        <w:t xml:space="preserve"> </w:t>
      </w:r>
    </w:p>
    <w:p w14:paraId="0217FC09" w14:textId="77777777" w:rsidR="00885E3B" w:rsidRPr="008C13A3" w:rsidRDefault="00885E3B" w:rsidP="00807004">
      <w:pPr>
        <w:pStyle w:val="Nivel010"/>
        <w:numPr>
          <w:ilvl w:val="0"/>
          <w:numId w:val="2"/>
        </w:numPr>
        <w:rPr>
          <w:color w:val="FFFFFF" w:themeColor="background1"/>
          <w:sz w:val="22"/>
          <w:szCs w:val="22"/>
        </w:rPr>
      </w:pPr>
      <w:r w:rsidRPr="008C13A3">
        <w:rPr>
          <w:sz w:val="22"/>
          <w:szCs w:val="22"/>
        </w:rPr>
        <w:t>CLÁUSULA DÉCIMA SEXTA – PUBLICAÇÃO</w:t>
      </w:r>
    </w:p>
    <w:p w14:paraId="6D2C9166" w14:textId="77777777" w:rsidR="00885E3B" w:rsidRPr="008C13A3" w:rsidRDefault="00885E3B" w:rsidP="00807004">
      <w:pPr>
        <w:pStyle w:val="PargrafodaLista"/>
        <w:numPr>
          <w:ilvl w:val="1"/>
          <w:numId w:val="2"/>
        </w:numPr>
        <w:tabs>
          <w:tab w:val="left" w:pos="426"/>
        </w:tabs>
        <w:ind w:left="0" w:firstLine="0"/>
        <w:jc w:val="both"/>
        <w:rPr>
          <w:rFonts w:ascii="Arial" w:hAnsi="Arial" w:cs="Arial"/>
        </w:rPr>
      </w:pPr>
      <w:r w:rsidRPr="008C13A3">
        <w:rPr>
          <w:rFonts w:ascii="Arial" w:hAnsi="Arial" w:cs="Arial"/>
        </w:rPr>
        <w:t xml:space="preserve">Incumbirá ao contratante divulgar o presente instrumento no Portal Nacional de Contratações Públicas (PNCP), na forma prevista no </w:t>
      </w:r>
      <w:hyperlink r:id="rId47" w:anchor="art94" w:history="1">
        <w:r w:rsidRPr="008C13A3">
          <w:rPr>
            <w:rStyle w:val="Hyperlink"/>
            <w:rFonts w:ascii="Arial" w:hAnsi="Arial" w:cs="Arial"/>
          </w:rPr>
          <w:t>art. 94 da Lei 14.133, de 2021</w:t>
        </w:r>
      </w:hyperlink>
      <w:r w:rsidRPr="008C13A3">
        <w:rPr>
          <w:rFonts w:ascii="Arial" w:hAnsi="Arial" w:cs="Arial"/>
        </w:rPr>
        <w:t xml:space="preserve">, bem como no respectivo sítio oficial na Internet, em atenção ao art. 91, </w:t>
      </w:r>
      <w:r w:rsidRPr="008C13A3">
        <w:rPr>
          <w:rFonts w:ascii="Arial" w:hAnsi="Arial" w:cs="Arial"/>
          <w:i/>
        </w:rPr>
        <w:t>caput,</w:t>
      </w:r>
      <w:r w:rsidRPr="008C13A3">
        <w:rPr>
          <w:rFonts w:ascii="Arial" w:hAnsi="Arial" w:cs="Arial"/>
        </w:rPr>
        <w:t xml:space="preserve"> da Lei n.º 14.133, de 2021, e ao </w:t>
      </w:r>
      <w:hyperlink r:id="rId48" w:anchor="art8§2" w:history="1">
        <w:r w:rsidRPr="008C13A3">
          <w:rPr>
            <w:rStyle w:val="Hyperlink"/>
            <w:rFonts w:ascii="Arial" w:hAnsi="Arial" w:cs="Arial"/>
          </w:rPr>
          <w:t>art. 8º, §2º, da Lei n. 12.527, de 2011</w:t>
        </w:r>
      </w:hyperlink>
      <w:r w:rsidRPr="008C13A3">
        <w:rPr>
          <w:rFonts w:ascii="Arial" w:hAnsi="Arial" w:cs="Arial"/>
        </w:rPr>
        <w:t xml:space="preserve">, c/c </w:t>
      </w:r>
      <w:hyperlink r:id="rId49" w:anchor="art7§3" w:history="1">
        <w:r w:rsidRPr="008C13A3">
          <w:rPr>
            <w:rStyle w:val="Hyperlink"/>
            <w:rFonts w:ascii="Arial" w:hAnsi="Arial" w:cs="Arial"/>
          </w:rPr>
          <w:t>art. 7º, §3º, inciso V, do Decreto n. 7.724, de 2012</w:t>
        </w:r>
      </w:hyperlink>
      <w:r w:rsidRPr="008C13A3">
        <w:rPr>
          <w:rFonts w:ascii="Arial" w:hAnsi="Arial" w:cs="Arial"/>
        </w:rPr>
        <w:t>.</w:t>
      </w:r>
    </w:p>
    <w:p w14:paraId="431F5E12" w14:textId="77777777" w:rsidR="00885E3B" w:rsidRPr="008C13A3" w:rsidRDefault="000F2826" w:rsidP="00807004">
      <w:pPr>
        <w:pStyle w:val="Nivel010"/>
        <w:numPr>
          <w:ilvl w:val="0"/>
          <w:numId w:val="2"/>
        </w:numPr>
        <w:rPr>
          <w:sz w:val="22"/>
          <w:szCs w:val="22"/>
        </w:rPr>
      </w:pPr>
      <w:r w:rsidRPr="008C13A3">
        <w:rPr>
          <w:sz w:val="22"/>
          <w:szCs w:val="22"/>
        </w:rPr>
        <w:t xml:space="preserve">- </w:t>
      </w:r>
      <w:r w:rsidR="00885E3B" w:rsidRPr="008C13A3">
        <w:rPr>
          <w:sz w:val="22"/>
          <w:szCs w:val="22"/>
        </w:rPr>
        <w:t>CLÁUSULA DÉCIMA SÉTIMA– FORO (</w:t>
      </w:r>
      <w:hyperlink r:id="rId50" w:anchor="art92§1" w:history="1">
        <w:r w:rsidR="00885E3B" w:rsidRPr="008C13A3">
          <w:rPr>
            <w:rStyle w:val="Hyperlink"/>
            <w:sz w:val="22"/>
            <w:szCs w:val="22"/>
          </w:rPr>
          <w:t>art. 92, §1º</w:t>
        </w:r>
      </w:hyperlink>
      <w:r w:rsidR="00885E3B" w:rsidRPr="008C13A3">
        <w:rPr>
          <w:sz w:val="22"/>
          <w:szCs w:val="22"/>
        </w:rPr>
        <w:t>)</w:t>
      </w:r>
    </w:p>
    <w:p w14:paraId="7459C19E" w14:textId="008D82AC" w:rsidR="0055035E" w:rsidRPr="008C13A3" w:rsidRDefault="001D32DF" w:rsidP="00807004">
      <w:pPr>
        <w:pStyle w:val="PargrafodaLista"/>
        <w:numPr>
          <w:ilvl w:val="1"/>
          <w:numId w:val="2"/>
        </w:numPr>
        <w:tabs>
          <w:tab w:val="left" w:pos="426"/>
        </w:tabs>
        <w:ind w:left="0" w:firstLine="0"/>
        <w:jc w:val="both"/>
        <w:rPr>
          <w:rFonts w:ascii="Arial" w:hAnsi="Arial" w:cs="Arial"/>
          <w:lang w:val="pt-BR"/>
        </w:rPr>
      </w:pPr>
      <w:r w:rsidRPr="008C13A3">
        <w:rPr>
          <w:rFonts w:ascii="Arial" w:hAnsi="Arial" w:cs="Arial"/>
        </w:rPr>
        <w:t xml:space="preserve">É eleito o Foro da </w:t>
      </w:r>
      <w:r w:rsidR="007168B3" w:rsidRPr="008C13A3">
        <w:rPr>
          <w:rFonts w:ascii="Arial" w:hAnsi="Arial" w:cs="Arial"/>
        </w:rPr>
        <w:t>comarca de Nova Friburgo/RJ</w:t>
      </w:r>
      <w:r w:rsidRPr="008C13A3">
        <w:rPr>
          <w:rFonts w:ascii="Arial" w:hAnsi="Arial" w:cs="Arial"/>
        </w:rPr>
        <w:t xml:space="preserve"> para dirimir os litígios que decorrerem da execução deste Termo de Contrato que não possam ser compostos pela conciliação, conforme art. </w:t>
      </w:r>
      <w:r w:rsidR="003E1F86" w:rsidRPr="008C13A3">
        <w:rPr>
          <w:rFonts w:ascii="Arial" w:hAnsi="Arial" w:cs="Arial"/>
          <w:lang w:val="pt-BR"/>
        </w:rPr>
        <w:t>92, §1º da Lei nº 14.133/21</w:t>
      </w:r>
      <w:r w:rsidR="0055035E" w:rsidRPr="008C13A3">
        <w:rPr>
          <w:rFonts w:ascii="Arial" w:hAnsi="Arial" w:cs="Arial"/>
          <w:lang w:val="pt-BR"/>
        </w:rPr>
        <w:t>.</w:t>
      </w:r>
    </w:p>
    <w:p w14:paraId="389D31E9" w14:textId="4A054268" w:rsidR="001D32DF" w:rsidRPr="008C13A3" w:rsidRDefault="001D32DF" w:rsidP="00807004">
      <w:pPr>
        <w:pStyle w:val="PargrafodaLista"/>
        <w:numPr>
          <w:ilvl w:val="1"/>
          <w:numId w:val="2"/>
        </w:numPr>
        <w:tabs>
          <w:tab w:val="left" w:pos="426"/>
        </w:tabs>
        <w:ind w:left="0" w:firstLine="0"/>
        <w:jc w:val="both"/>
        <w:rPr>
          <w:rFonts w:ascii="Arial" w:hAnsi="Arial" w:cs="Arial"/>
        </w:rPr>
      </w:pPr>
      <w:r w:rsidRPr="00BF196C">
        <w:rPr>
          <w:rFonts w:ascii="Arial" w:hAnsi="Arial" w:cs="Arial"/>
        </w:rPr>
        <w:t xml:space="preserve">Para firmeza e validade do pactuado, o presente Termo de Contrato foi lavrado em </w:t>
      </w:r>
      <w:r w:rsidR="00466BF6" w:rsidRPr="00BF196C">
        <w:rPr>
          <w:rFonts w:ascii="Arial" w:hAnsi="Arial" w:cs="Arial"/>
        </w:rPr>
        <w:t>03</w:t>
      </w:r>
      <w:r w:rsidRPr="00BF196C">
        <w:rPr>
          <w:rFonts w:ascii="Arial" w:hAnsi="Arial" w:cs="Arial"/>
        </w:rPr>
        <w:t xml:space="preserve"> (</w:t>
      </w:r>
      <w:r w:rsidR="00466BF6" w:rsidRPr="00BF196C">
        <w:rPr>
          <w:rFonts w:ascii="Arial" w:hAnsi="Arial" w:cs="Arial"/>
        </w:rPr>
        <w:t>três</w:t>
      </w:r>
      <w:r w:rsidRPr="00BF196C">
        <w:rPr>
          <w:rFonts w:ascii="Arial" w:hAnsi="Arial" w:cs="Arial"/>
        </w:rPr>
        <w:t xml:space="preserve">) vias de igual </w:t>
      </w:r>
      <w:r w:rsidRPr="008C13A3">
        <w:rPr>
          <w:rFonts w:ascii="Arial" w:hAnsi="Arial" w:cs="Arial"/>
        </w:rPr>
        <w:t xml:space="preserve">teor, que, depois de lido e achado em ordem, vai assinado pelos contraentes. </w:t>
      </w:r>
    </w:p>
    <w:p w14:paraId="706E54F0" w14:textId="77777777" w:rsidR="000F2826" w:rsidRPr="008C13A3" w:rsidRDefault="000F2826" w:rsidP="001D32DF">
      <w:pPr>
        <w:spacing w:before="120" w:after="120" w:line="276" w:lineRule="auto"/>
        <w:jc w:val="both"/>
        <w:rPr>
          <w:rFonts w:ascii="Arial" w:hAnsi="Arial" w:cs="Arial"/>
        </w:rPr>
      </w:pPr>
    </w:p>
    <w:p w14:paraId="01908919" w14:textId="056C714E" w:rsidR="001D32DF" w:rsidRDefault="001D32DF" w:rsidP="00E801F7">
      <w:pPr>
        <w:spacing w:after="120" w:line="360" w:lineRule="auto"/>
        <w:ind w:right="-15"/>
        <w:jc w:val="right"/>
        <w:rPr>
          <w:rFonts w:ascii="Arial" w:hAnsi="Arial" w:cs="Arial"/>
        </w:rPr>
      </w:pPr>
      <w:r w:rsidRPr="008C13A3">
        <w:rPr>
          <w:rFonts w:ascii="Arial" w:hAnsi="Arial" w:cs="Arial"/>
        </w:rPr>
        <w:t>...........................................,  .......... de.......................................... de 20</w:t>
      </w:r>
      <w:r w:rsidR="00BF196C">
        <w:rPr>
          <w:rFonts w:ascii="Arial" w:hAnsi="Arial" w:cs="Arial"/>
        </w:rPr>
        <w:t>24.</w:t>
      </w:r>
    </w:p>
    <w:p w14:paraId="2C436C9E" w14:textId="77777777" w:rsidR="00673D24" w:rsidRPr="008C13A3" w:rsidRDefault="00673D24" w:rsidP="00E801F7">
      <w:pPr>
        <w:spacing w:after="120" w:line="360" w:lineRule="auto"/>
        <w:ind w:right="-15"/>
        <w:jc w:val="right"/>
        <w:rPr>
          <w:rFonts w:ascii="Arial" w:hAnsi="Arial" w:cs="Arial"/>
        </w:rPr>
      </w:pPr>
    </w:p>
    <w:p w14:paraId="2C095078" w14:textId="77777777" w:rsidR="00320761" w:rsidRPr="008C13A3" w:rsidRDefault="00320761" w:rsidP="001D32DF">
      <w:pPr>
        <w:spacing w:after="120"/>
        <w:jc w:val="center"/>
        <w:rPr>
          <w:rFonts w:ascii="Arial" w:hAnsi="Arial" w:cs="Arial"/>
          <w:bCs/>
        </w:rPr>
      </w:pPr>
    </w:p>
    <w:p w14:paraId="0474FF7C" w14:textId="5EB049BA" w:rsidR="001D32DF" w:rsidRPr="008C13A3" w:rsidRDefault="001D32DF" w:rsidP="001D32DF">
      <w:pPr>
        <w:spacing w:after="120"/>
        <w:jc w:val="center"/>
        <w:rPr>
          <w:rFonts w:ascii="Arial" w:hAnsi="Arial" w:cs="Arial"/>
          <w:bCs/>
        </w:rPr>
      </w:pPr>
      <w:r w:rsidRPr="008C13A3">
        <w:rPr>
          <w:rFonts w:ascii="Arial" w:hAnsi="Arial" w:cs="Arial"/>
          <w:bCs/>
        </w:rPr>
        <w:t>_________________________</w:t>
      </w:r>
    </w:p>
    <w:p w14:paraId="1779E7D1" w14:textId="151DBBE2" w:rsidR="001D32DF" w:rsidRPr="008C13A3" w:rsidRDefault="001D32DF" w:rsidP="001D32DF">
      <w:pPr>
        <w:spacing w:after="120"/>
        <w:jc w:val="center"/>
        <w:rPr>
          <w:rFonts w:ascii="Arial" w:hAnsi="Arial" w:cs="Arial"/>
          <w:bCs/>
        </w:rPr>
      </w:pPr>
      <w:r w:rsidRPr="008C13A3">
        <w:rPr>
          <w:rFonts w:ascii="Arial" w:hAnsi="Arial" w:cs="Arial"/>
          <w:bCs/>
        </w:rPr>
        <w:t>Responsável legal da CONTRATANTE</w:t>
      </w:r>
    </w:p>
    <w:p w14:paraId="55DB71F9" w14:textId="31AAB47A" w:rsidR="00320761" w:rsidRDefault="00320761" w:rsidP="001D32DF">
      <w:pPr>
        <w:spacing w:after="120"/>
        <w:jc w:val="center"/>
        <w:rPr>
          <w:rFonts w:ascii="Arial" w:hAnsi="Arial" w:cs="Arial"/>
        </w:rPr>
      </w:pPr>
    </w:p>
    <w:p w14:paraId="7CDA864E" w14:textId="77777777" w:rsidR="00673D24" w:rsidRPr="008C13A3" w:rsidRDefault="00673D24" w:rsidP="001D32DF">
      <w:pPr>
        <w:spacing w:after="120"/>
        <w:jc w:val="center"/>
        <w:rPr>
          <w:rFonts w:ascii="Arial" w:hAnsi="Arial" w:cs="Arial"/>
        </w:rPr>
      </w:pPr>
    </w:p>
    <w:p w14:paraId="3ABEFBC1" w14:textId="7CEE1D00" w:rsidR="001D32DF" w:rsidRPr="008C13A3" w:rsidRDefault="001D32DF" w:rsidP="001D32DF">
      <w:pPr>
        <w:spacing w:after="120"/>
        <w:jc w:val="center"/>
        <w:rPr>
          <w:rFonts w:ascii="Arial" w:hAnsi="Arial" w:cs="Arial"/>
        </w:rPr>
      </w:pPr>
      <w:r w:rsidRPr="008C13A3">
        <w:rPr>
          <w:rFonts w:ascii="Arial" w:hAnsi="Arial" w:cs="Arial"/>
        </w:rPr>
        <w:t>_________________________</w:t>
      </w:r>
    </w:p>
    <w:p w14:paraId="4BCCED7F" w14:textId="665F644E" w:rsidR="001D32DF" w:rsidRDefault="001D32DF" w:rsidP="001D32DF">
      <w:pPr>
        <w:spacing w:after="120"/>
        <w:jc w:val="center"/>
        <w:rPr>
          <w:rFonts w:ascii="Arial" w:hAnsi="Arial" w:cs="Arial"/>
        </w:rPr>
      </w:pPr>
      <w:r w:rsidRPr="008C13A3">
        <w:rPr>
          <w:rFonts w:ascii="Arial" w:hAnsi="Arial" w:cs="Arial"/>
        </w:rPr>
        <w:t>Responsável legal da CONTRATADA</w:t>
      </w:r>
    </w:p>
    <w:p w14:paraId="7497FBD8" w14:textId="77777777" w:rsidR="00673D24" w:rsidRPr="008C13A3" w:rsidRDefault="00673D24" w:rsidP="001D32DF">
      <w:pPr>
        <w:spacing w:after="120"/>
        <w:jc w:val="center"/>
        <w:rPr>
          <w:rFonts w:ascii="Arial" w:hAnsi="Arial" w:cs="Arial"/>
        </w:rPr>
      </w:pPr>
    </w:p>
    <w:p w14:paraId="102AB38A" w14:textId="77777777" w:rsidR="00A75B6C" w:rsidRPr="008C13A3" w:rsidRDefault="00A75B6C" w:rsidP="001F44F7">
      <w:pPr>
        <w:spacing w:after="120"/>
        <w:jc w:val="both"/>
        <w:rPr>
          <w:rFonts w:ascii="Arial" w:hAnsi="Arial" w:cs="Arial"/>
        </w:rPr>
      </w:pPr>
    </w:p>
    <w:p w14:paraId="5D57D0AF" w14:textId="4FDAB768" w:rsidR="001F44F7" w:rsidRPr="008C13A3" w:rsidRDefault="001F44F7" w:rsidP="001F44F7">
      <w:pPr>
        <w:spacing w:after="120"/>
        <w:jc w:val="both"/>
        <w:rPr>
          <w:rFonts w:ascii="Arial" w:hAnsi="Arial" w:cs="Arial"/>
        </w:rPr>
      </w:pPr>
      <w:r w:rsidRPr="008C13A3">
        <w:rPr>
          <w:rFonts w:ascii="Arial" w:hAnsi="Arial" w:cs="Arial"/>
        </w:rPr>
        <w:t>TESTEMUNHAS:</w:t>
      </w:r>
    </w:p>
    <w:p w14:paraId="373B24F2" w14:textId="450FB9E8" w:rsidR="0055035E" w:rsidRPr="008C13A3" w:rsidRDefault="0055035E" w:rsidP="001F44F7">
      <w:pPr>
        <w:spacing w:after="120"/>
        <w:jc w:val="both"/>
        <w:rPr>
          <w:rFonts w:ascii="Arial" w:hAnsi="Arial" w:cs="Arial"/>
        </w:rPr>
      </w:pPr>
      <w:r w:rsidRPr="008C13A3">
        <w:rPr>
          <w:rFonts w:ascii="Arial" w:hAnsi="Arial" w:cs="Arial"/>
        </w:rPr>
        <w:t>1-</w:t>
      </w:r>
    </w:p>
    <w:p w14:paraId="51FDAB19" w14:textId="0FBFFB97" w:rsidR="0055035E" w:rsidRPr="008C13A3" w:rsidRDefault="0055035E" w:rsidP="001F44F7">
      <w:pPr>
        <w:spacing w:after="120"/>
        <w:jc w:val="both"/>
        <w:rPr>
          <w:rFonts w:ascii="Arial" w:hAnsi="Arial" w:cs="Arial"/>
        </w:rPr>
      </w:pPr>
      <w:r w:rsidRPr="008C13A3">
        <w:rPr>
          <w:rFonts w:ascii="Arial" w:hAnsi="Arial" w:cs="Arial"/>
        </w:rPr>
        <w:t>2-</w:t>
      </w:r>
    </w:p>
    <w:p w14:paraId="532382A8" w14:textId="77777777" w:rsidR="0055035E" w:rsidRPr="008C13A3" w:rsidRDefault="0055035E" w:rsidP="001F44F7">
      <w:pPr>
        <w:spacing w:after="120"/>
        <w:jc w:val="both"/>
        <w:rPr>
          <w:rFonts w:ascii="Arial" w:hAnsi="Arial" w:cs="Arial"/>
        </w:rPr>
      </w:pPr>
    </w:p>
    <w:sectPr w:rsidR="0055035E" w:rsidRPr="008C13A3" w:rsidSect="00112CF9">
      <w:headerReference w:type="even" r:id="rId51"/>
      <w:headerReference w:type="default" r:id="rId52"/>
      <w:footerReference w:type="even" r:id="rId53"/>
      <w:footerReference w:type="default" r:id="rId54"/>
      <w:headerReference w:type="first" r:id="rId55"/>
      <w:footerReference w:type="first" r:id="rId56"/>
      <w:pgSz w:w="11910" w:h="16840"/>
      <w:pgMar w:top="1418" w:right="1418" w:bottom="1418" w:left="1418" w:header="142" w:footer="680"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063BC01" w14:textId="77777777" w:rsidR="00B65A39" w:rsidRDefault="00B65A39">
      <w:r>
        <w:separator/>
      </w:r>
    </w:p>
  </w:endnote>
  <w:endnote w:type="continuationSeparator" w:id="0">
    <w:p w14:paraId="72526844" w14:textId="77777777" w:rsidR="00B65A39" w:rsidRDefault="00B65A3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Ecofont_Spranq_eco_Sans">
    <w:altName w:val="Arial"/>
    <w:charset w:val="00"/>
    <w:family w:val="swiss"/>
    <w:pitch w:val="variable"/>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Times-Roman">
    <w:altName w:val="Times New Roman"/>
    <w:charset w:val="00"/>
    <w:family w:val="roman"/>
    <w:pitch w:val="default"/>
  </w:font>
  <w:font w:name="Azo Sans Md">
    <w:panose1 w:val="02000000000000000000"/>
    <w:charset w:val="00"/>
    <w:family w:val="modern"/>
    <w:notTrueType/>
    <w:pitch w:val="variable"/>
    <w:sig w:usb0="00000007" w:usb1="00000000" w:usb2="00000000" w:usb3="00000000" w:csb0="00000093"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D09398" w14:textId="77777777" w:rsidR="002C29BB" w:rsidRDefault="002C29BB">
    <w:pPr>
      <w:pStyle w:val="Rodap"/>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3C6C17" w14:textId="2C859758" w:rsidR="008743A2" w:rsidRPr="00187C1B" w:rsidRDefault="008743A2" w:rsidP="002663BD">
    <w:pPr>
      <w:pStyle w:val="Rodap"/>
      <w:jc w:val="center"/>
      <w:rPr>
        <w:rFonts w:ascii="Azo Sans Md" w:hAnsi="Azo Sans Md"/>
        <w:b/>
        <w:bCs/>
        <w:color w:val="000000"/>
        <w:sz w:val="18"/>
        <w:szCs w:val="18"/>
      </w:rPr>
    </w:pPr>
  </w:p>
  <w:p w14:paraId="435CF93D" w14:textId="622A48EC" w:rsidR="008743A2" w:rsidRPr="00C634F1"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Av. Alberto Braune, nº 224 – 2º Andar / Sala 212 – Centro – Nova Friburgo – RJ</w:t>
    </w:r>
  </w:p>
  <w:p w14:paraId="54C62DEB" w14:textId="2129E61B" w:rsidR="00614DC0" w:rsidRDefault="008743A2" w:rsidP="00614DC0">
    <w:pPr>
      <w:pStyle w:val="Rodap"/>
      <w:jc w:val="center"/>
      <w:rPr>
        <w:rFonts w:ascii="Arial" w:hAnsi="Arial" w:cs="Arial"/>
        <w:color w:val="000000"/>
        <w:sz w:val="18"/>
        <w:szCs w:val="18"/>
      </w:rPr>
    </w:pPr>
    <w:r w:rsidRPr="00C634F1">
      <w:rPr>
        <w:rFonts w:ascii="Arial" w:hAnsi="Arial" w:cs="Arial"/>
        <w:color w:val="000000"/>
        <w:sz w:val="18"/>
        <w:szCs w:val="18"/>
      </w:rPr>
      <w:t xml:space="preserve">CNPJ: 28.606.630/0001- 23 - e-mail: </w:t>
    </w:r>
    <w:hyperlink r:id="rId1" w:history="1">
      <w:r w:rsidR="002C29BB" w:rsidRPr="006378EF">
        <w:rPr>
          <w:rStyle w:val="Hyperlink"/>
          <w:rFonts w:ascii="Arial" w:hAnsi="Arial" w:cs="Arial"/>
          <w:sz w:val="18"/>
          <w:szCs w:val="18"/>
        </w:rPr>
        <w:t>licitacaopmnf@gmail.com</w:t>
      </w:r>
    </w:hyperlink>
    <w:r w:rsidRPr="00C634F1">
      <w:rPr>
        <w:rFonts w:ascii="Arial" w:hAnsi="Arial" w:cs="Arial"/>
        <w:color w:val="000000"/>
        <w:sz w:val="18"/>
        <w:szCs w:val="18"/>
      </w:rPr>
      <w:t xml:space="preserve"> – Telefone: (22) </w:t>
    </w:r>
    <w:r w:rsidR="00614DC0">
      <w:rPr>
        <w:rFonts w:ascii="Arial" w:hAnsi="Arial" w:cs="Arial"/>
        <w:color w:val="000000"/>
        <w:sz w:val="18"/>
        <w:szCs w:val="18"/>
      </w:rPr>
      <w:t xml:space="preserve">2525-9100 – </w:t>
    </w:r>
  </w:p>
  <w:p w14:paraId="6389BFA5" w14:textId="22D2AFD7" w:rsidR="00614DC0" w:rsidRPr="00C634F1" w:rsidRDefault="00614DC0" w:rsidP="00614DC0">
    <w:pPr>
      <w:pStyle w:val="Rodap"/>
      <w:jc w:val="center"/>
      <w:rPr>
        <w:rFonts w:ascii="Arial" w:hAnsi="Arial" w:cs="Arial"/>
        <w:color w:val="000000"/>
        <w:sz w:val="18"/>
        <w:szCs w:val="18"/>
      </w:rPr>
    </w:pPr>
    <w:r>
      <w:rPr>
        <w:rFonts w:ascii="Arial" w:hAnsi="Arial" w:cs="Arial"/>
        <w:color w:val="000000"/>
        <w:sz w:val="18"/>
        <w:szCs w:val="18"/>
      </w:rPr>
      <w:t>(22) 2525-9101</w:t>
    </w:r>
  </w:p>
  <w:p w14:paraId="51BD31BF" w14:textId="77777777" w:rsidR="008743A2" w:rsidRPr="00C634F1" w:rsidRDefault="008743A2" w:rsidP="002663BD">
    <w:pPr>
      <w:pStyle w:val="Rodap"/>
      <w:jc w:val="center"/>
      <w:rPr>
        <w:rFonts w:ascii="Arial" w:hAnsi="Arial" w:cs="Arial"/>
        <w:color w:val="000000"/>
        <w:sz w:val="18"/>
        <w:szCs w:val="18"/>
      </w:rPr>
    </w:pPr>
  </w:p>
  <w:p w14:paraId="02A9EEA9" w14:textId="061F94FF" w:rsidR="008743A2" w:rsidRPr="00C634F1" w:rsidRDefault="008743A2" w:rsidP="002663BD">
    <w:pPr>
      <w:pStyle w:val="Rodap"/>
      <w:jc w:val="right"/>
      <w:rPr>
        <w:rFonts w:ascii="Arial" w:hAnsi="Arial" w:cs="Arial"/>
        <w:sz w:val="18"/>
        <w:szCs w:val="18"/>
      </w:rPr>
    </w:pPr>
    <w:r w:rsidRPr="00C634F1">
      <w:rPr>
        <w:rFonts w:ascii="Arial" w:hAnsi="Arial" w:cs="Arial"/>
        <w:color w:val="000000"/>
        <w:sz w:val="18"/>
        <w:szCs w:val="18"/>
      </w:rPr>
      <w:t xml:space="preserve">Página </w:t>
    </w:r>
    <w:r w:rsidRPr="00C634F1">
      <w:rPr>
        <w:rFonts w:ascii="Arial" w:hAnsi="Arial" w:cs="Arial"/>
        <w:color w:val="000000"/>
        <w:sz w:val="18"/>
        <w:szCs w:val="18"/>
      </w:rPr>
      <w:fldChar w:fldCharType="begin"/>
    </w:r>
    <w:r w:rsidRPr="00C634F1">
      <w:rPr>
        <w:rFonts w:ascii="Arial" w:hAnsi="Arial" w:cs="Arial"/>
        <w:color w:val="000000"/>
        <w:sz w:val="18"/>
        <w:szCs w:val="18"/>
      </w:rPr>
      <w:instrText>PAGE  \* Arabic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1</w:t>
    </w:r>
    <w:r w:rsidRPr="00C634F1">
      <w:rPr>
        <w:rFonts w:ascii="Arial" w:hAnsi="Arial" w:cs="Arial"/>
        <w:color w:val="000000"/>
        <w:sz w:val="18"/>
        <w:szCs w:val="18"/>
      </w:rPr>
      <w:fldChar w:fldCharType="end"/>
    </w:r>
    <w:r w:rsidRPr="00C634F1">
      <w:rPr>
        <w:rFonts w:ascii="Arial" w:hAnsi="Arial" w:cs="Arial"/>
        <w:color w:val="000000"/>
        <w:sz w:val="18"/>
        <w:szCs w:val="18"/>
      </w:rPr>
      <w:t xml:space="preserve"> de </w:t>
    </w:r>
    <w:r w:rsidRPr="00C634F1">
      <w:rPr>
        <w:rFonts w:ascii="Arial" w:hAnsi="Arial" w:cs="Arial"/>
        <w:color w:val="000000"/>
        <w:sz w:val="18"/>
        <w:szCs w:val="18"/>
      </w:rPr>
      <w:fldChar w:fldCharType="begin"/>
    </w:r>
    <w:r w:rsidRPr="00C634F1">
      <w:rPr>
        <w:rFonts w:ascii="Arial" w:hAnsi="Arial" w:cs="Arial"/>
        <w:color w:val="000000"/>
        <w:sz w:val="18"/>
        <w:szCs w:val="18"/>
      </w:rPr>
      <w:instrText>NUMPAGES \ * Arábico \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4</w:t>
    </w:r>
    <w:r w:rsidRPr="00C634F1">
      <w:rPr>
        <w:rFonts w:ascii="Arial" w:hAnsi="Arial" w:cs="Arial"/>
        <w:color w:val="000000"/>
        <w:sz w:val="18"/>
        <w:szCs w:val="18"/>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6C0F5C" w14:textId="77777777" w:rsidR="002C29BB" w:rsidRDefault="002C29BB">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A911DC0" w14:textId="77777777" w:rsidR="00B65A39" w:rsidRDefault="00B65A39">
      <w:r>
        <w:separator/>
      </w:r>
    </w:p>
  </w:footnote>
  <w:footnote w:type="continuationSeparator" w:id="0">
    <w:p w14:paraId="32BFF961" w14:textId="77777777" w:rsidR="00B65A39" w:rsidRDefault="00B65A3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D4533E" w14:textId="77777777" w:rsidR="002C29BB" w:rsidRDefault="002C29BB">
    <w:pPr>
      <w:pStyle w:val="Cabealh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okmarkStart w:id="22" w:name="_Hlk168478269"/>
  <w:bookmarkStart w:id="23" w:name="_Hlk168478270"/>
  <w:bookmarkStart w:id="24" w:name="_Hlk181803704"/>
  <w:bookmarkStart w:id="25" w:name="_Hlk181803705"/>
  <w:p w14:paraId="7DE18FEB" w14:textId="77777777" w:rsidR="00112CF9" w:rsidRPr="001B36C4" w:rsidRDefault="00112CF9" w:rsidP="00112CF9">
    <w:pPr>
      <w:pStyle w:val="Cabealho"/>
      <w:ind w:left="142" w:hanging="568"/>
    </w:pPr>
    <w:r>
      <w:rPr>
        <w:noProof/>
      </w:rPr>
      <mc:AlternateContent>
        <mc:Choice Requires="wps">
          <w:drawing>
            <wp:anchor distT="0" distB="0" distL="114300" distR="114300" simplePos="0" relativeHeight="251659264" behindDoc="1" locked="0" layoutInCell="1" allowOverlap="1" wp14:anchorId="515B2644" wp14:editId="30D7D28D">
              <wp:simplePos x="0" y="0"/>
              <wp:positionH relativeFrom="column">
                <wp:posOffset>3825240</wp:posOffset>
              </wp:positionH>
              <wp:positionV relativeFrom="paragraph">
                <wp:posOffset>214630</wp:posOffset>
              </wp:positionV>
              <wp:extent cx="1883410" cy="647700"/>
              <wp:effectExtent l="0" t="0" r="21590" b="19050"/>
              <wp:wrapNone/>
              <wp:docPr id="4" name="Retângulo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83410" cy="647700"/>
                      </a:xfrm>
                      <a:prstGeom prst="rect">
                        <a:avLst/>
                      </a:prstGeom>
                      <a:solidFill>
                        <a:srgbClr val="FFFFFF"/>
                      </a:solidFill>
                      <a:ln w="9360">
                        <a:solidFill>
                          <a:srgbClr val="000000"/>
                        </a:solidFill>
                        <a:round/>
                      </a:ln>
                      <a:effectLst/>
                    </wps:spPr>
                    <wps:txbx>
                      <w:txbxContent>
                        <w:p w14:paraId="190619C9" w14:textId="77777777" w:rsidR="00112CF9" w:rsidRDefault="00112CF9" w:rsidP="00112CF9">
                          <w:pPr>
                            <w:pStyle w:val="SemEspaamento"/>
                          </w:pPr>
                          <w:r>
                            <w:rPr>
                              <w:rFonts w:cs="Calibri"/>
                              <w:sz w:val="20"/>
                              <w:szCs w:val="20"/>
                            </w:rPr>
                            <w:t>PROCESSO Nº: 17.671/2024</w:t>
                          </w:r>
                        </w:p>
                        <w:p w14:paraId="1A17E135" w14:textId="77777777" w:rsidR="00112CF9" w:rsidRDefault="00112CF9" w:rsidP="00112CF9">
                          <w:pPr>
                            <w:pStyle w:val="SemEspaamento"/>
                          </w:pPr>
                        </w:p>
                        <w:p w14:paraId="21275B2D" w14:textId="77777777" w:rsidR="00112CF9" w:rsidRDefault="00112CF9" w:rsidP="00112CF9">
                          <w:pPr>
                            <w:pStyle w:val="SemEspaamento"/>
                          </w:pPr>
                          <w:r>
                            <w:rPr>
                              <w:rFonts w:cs="Calibri"/>
                              <w:sz w:val="20"/>
                              <w:szCs w:val="20"/>
                            </w:rPr>
                            <w:t xml:space="preserve">RUBRICA:______FOLHA:______ </w:t>
                          </w:r>
                          <w:r>
                            <w:rPr>
                              <w:sz w:val="20"/>
                              <w:szCs w:val="20"/>
                            </w:rPr>
                            <w:t>______</w:t>
                          </w:r>
                        </w:p>
                      </w:txbxContent>
                    </wps:txbx>
                    <wps:bodyPr>
                      <a:noAutofit/>
                    </wps:bodyPr>
                  </wps:wsp>
                </a:graphicData>
              </a:graphic>
              <wp14:sizeRelH relativeFrom="page">
                <wp14:pctWidth>0</wp14:pctWidth>
              </wp14:sizeRelH>
              <wp14:sizeRelV relativeFrom="page">
                <wp14:pctHeight>0</wp14:pctHeight>
              </wp14:sizeRelV>
            </wp:anchor>
          </w:drawing>
        </mc:Choice>
        <mc:Fallback>
          <w:pict>
            <v:rect w14:anchorId="515B2644" id="Retângulo 4" o:spid="_x0000_s1026" style="position:absolute;left:0;text-align:left;margin-left:301.2pt;margin-top:16.9pt;width:148.3pt;height:51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" strokeweight=".26mm">
              <v:stroke joinstyle="round"/>
              <v:path arrowok="t"/>
              <v:textbox>
                <w:txbxContent>
                  <w:p w14:paraId="190619C9" w14:textId="77777777" w:rsidR="00112CF9" w:rsidRDefault="00112CF9" w:rsidP="00112CF9">
                    <w:pPr>
                      <w:pStyle w:val="SemEspaamento"/>
                    </w:pPr>
                    <w:r>
                      <w:rPr>
                        <w:rFonts w:cs="Calibri"/>
                        <w:sz w:val="20"/>
                        <w:szCs w:val="20"/>
                      </w:rPr>
                      <w:t>PROCESSO Nº: 17.671/2024</w:t>
                    </w:r>
                  </w:p>
                  <w:p w14:paraId="1A17E135" w14:textId="77777777" w:rsidR="00112CF9" w:rsidRDefault="00112CF9" w:rsidP="00112CF9">
                    <w:pPr>
                      <w:pStyle w:val="SemEspaamento"/>
                    </w:pPr>
                  </w:p>
                  <w:p w14:paraId="21275B2D" w14:textId="77777777" w:rsidR="00112CF9" w:rsidRDefault="00112CF9" w:rsidP="00112CF9">
                    <w:pPr>
                      <w:pStyle w:val="SemEspaamento"/>
                    </w:pPr>
                    <w:r>
                      <w:rPr>
                        <w:rFonts w:cs="Calibri"/>
                        <w:sz w:val="20"/>
                        <w:szCs w:val="20"/>
                      </w:rPr>
                      <w:t xml:space="preserve">RUBRICA:______FOLHA:______ </w:t>
                    </w:r>
                    <w:r>
                      <w:rPr>
                        <w:sz w:val="20"/>
                        <w:szCs w:val="20"/>
                      </w:rPr>
                      <w:t>______</w:t>
                    </w:r>
                  </w:p>
                </w:txbxContent>
              </v:textbox>
            </v:rect>
          </w:pict>
        </mc:Fallback>
      </mc:AlternateContent>
    </w:r>
    <w:r>
      <w:t xml:space="preserve"> </w:t>
    </w:r>
    <w:r>
      <w:rPr>
        <w:noProof/>
      </w:rPr>
      <w:drawing>
        <wp:inline distT="0" distB="0" distL="0" distR="0" wp14:anchorId="62B52883" wp14:editId="5AE019C2">
          <wp:extent cx="3517900" cy="1075055"/>
          <wp:effectExtent l="0" t="0" r="0" b="0"/>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r="37062" b="-3662"/>
                  <a:stretch>
                    <a:fillRect/>
                  </a:stretch>
                </pic:blipFill>
                <pic:spPr bwMode="auto">
                  <a:xfrm>
                    <a:off x="0" y="0"/>
                    <a:ext cx="3517900" cy="1075055"/>
                  </a:xfrm>
                  <a:prstGeom prst="rect">
                    <a:avLst/>
                  </a:prstGeom>
                  <a:noFill/>
                  <a:ln>
                    <a:noFill/>
                  </a:ln>
                </pic:spPr>
              </pic:pic>
            </a:graphicData>
          </a:graphic>
        </wp:inline>
      </w:drawing>
    </w:r>
    <w:bookmarkEnd w:id="22"/>
    <w:bookmarkEnd w:id="23"/>
    <w:bookmarkEnd w:id="24"/>
    <w:bookmarkEnd w:id="25"/>
  </w:p>
  <w:p w14:paraId="26225F3B" w14:textId="77777777" w:rsidR="00FA5861" w:rsidRPr="00296174" w:rsidRDefault="00FA5861" w:rsidP="00FA5861">
    <w:pPr>
      <w:ind w:left="426" w:right="-17"/>
      <w:jc w:val="right"/>
      <w:rPr>
        <w:rFonts w:ascii="Arial" w:hAnsi="Arial" w:cs="Arial"/>
        <w:b/>
        <w:lang w:val="pt-BR"/>
      </w:rPr>
    </w:pPr>
    <w:r w:rsidRPr="00296174">
      <w:rPr>
        <w:rFonts w:ascii="Arial" w:hAnsi="Arial" w:cs="Arial"/>
        <w:b/>
        <w:lang w:val="pt-BR"/>
      </w:rPr>
      <w:t xml:space="preserve">TERMO DE CONTRATO ADMINISTRATIVO </w:t>
    </w:r>
    <w:r w:rsidRPr="00296174">
      <w:rPr>
        <w:rFonts w:ascii="Arial" w:hAnsi="Arial" w:cs="Arial"/>
        <w:b/>
        <w:color w:val="FF0000"/>
        <w:lang w:val="pt-BR"/>
      </w:rPr>
      <w:t>Nº XXXX/XXXX</w:t>
    </w:r>
  </w:p>
  <w:p w14:paraId="07320CD1" w14:textId="77777777" w:rsidR="00FA5861" w:rsidRPr="00AE553B" w:rsidRDefault="00FA5861" w:rsidP="00BB408F"/>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FBE26" w14:textId="77777777" w:rsidR="002C29BB" w:rsidRDefault="002C29BB">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3E88A49"/>
    <w:multiLevelType w:val="singleLevel"/>
    <w:tmpl w:val="93E88A49"/>
    <w:lvl w:ilvl="0">
      <w:start w:val="2"/>
      <w:numFmt w:val="decimal"/>
      <w:pStyle w:val="Nvel3-R"/>
      <w:lvlText w:val="%1"/>
      <w:lvlJc w:val="left"/>
    </w:lvl>
  </w:abstractNum>
  <w:abstractNum w:abstractNumId="1" w15:restartNumberingAfterBreak="0">
    <w:nsid w:val="01B53D7D"/>
    <w:multiLevelType w:val="multilevel"/>
    <w:tmpl w:val="3058287A"/>
    <w:styleLink w:val="WWNum3"/>
    <w:lvl w:ilvl="0">
      <w:numFmt w:val="bullet"/>
      <w:lvlText w:val=""/>
      <w:lvlJc w:val="left"/>
      <w:rPr>
        <w:rFonts w:ascii="Symbol" w:hAnsi="Symbol" w:cs="Symbol"/>
        <w:sz w:val="24"/>
      </w:rPr>
    </w:lvl>
    <w:lvl w:ilvl="1">
      <w:numFmt w:val="bullet"/>
      <w:lvlText w:val="o"/>
      <w:lvlJc w:val="left"/>
      <w:rPr>
        <w:rFonts w:ascii="Courier New" w:hAnsi="Courier New" w:cs="Courier New"/>
      </w:rPr>
    </w:lvl>
    <w:lvl w:ilvl="2">
      <w:numFmt w:val="bullet"/>
      <w:lvlText w:val=""/>
      <w:lvlJc w:val="left"/>
      <w:rPr>
        <w:rFonts w:ascii="Wingdings" w:hAnsi="Wingdings" w:cs="Wingdings"/>
      </w:rPr>
    </w:lvl>
    <w:lvl w:ilvl="3">
      <w:numFmt w:val="bullet"/>
      <w:lvlText w:val=""/>
      <w:lvlJc w:val="left"/>
      <w:rPr>
        <w:rFonts w:ascii="Symbol" w:hAnsi="Symbol" w:cs="Symbol"/>
      </w:rPr>
    </w:lvl>
    <w:lvl w:ilvl="4">
      <w:numFmt w:val="bullet"/>
      <w:lvlText w:val="o"/>
      <w:lvlJc w:val="left"/>
      <w:rPr>
        <w:rFonts w:ascii="Courier New" w:hAnsi="Courier New" w:cs="Courier New"/>
      </w:rPr>
    </w:lvl>
    <w:lvl w:ilvl="5">
      <w:numFmt w:val="bullet"/>
      <w:lvlText w:val=""/>
      <w:lvlJc w:val="left"/>
      <w:rPr>
        <w:rFonts w:ascii="Wingdings" w:hAnsi="Wingdings" w:cs="Wingdings"/>
      </w:rPr>
    </w:lvl>
    <w:lvl w:ilvl="6">
      <w:numFmt w:val="bullet"/>
      <w:lvlText w:val=""/>
      <w:lvlJc w:val="left"/>
      <w:rPr>
        <w:rFonts w:ascii="Symbol" w:hAnsi="Symbol" w:cs="Symbol"/>
      </w:rPr>
    </w:lvl>
    <w:lvl w:ilvl="7">
      <w:numFmt w:val="bullet"/>
      <w:lvlText w:val="o"/>
      <w:lvlJc w:val="left"/>
      <w:rPr>
        <w:rFonts w:ascii="Courier New" w:hAnsi="Courier New" w:cs="Courier New"/>
      </w:rPr>
    </w:lvl>
    <w:lvl w:ilvl="8">
      <w:numFmt w:val="bullet"/>
      <w:lvlText w:val=""/>
      <w:lvlJc w:val="left"/>
      <w:rPr>
        <w:rFonts w:ascii="Wingdings" w:hAnsi="Wingdings" w:cs="Wingdings"/>
      </w:rPr>
    </w:lvl>
  </w:abstractNum>
  <w:abstractNum w:abstractNumId="2"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3" w15:restartNumberingAfterBreak="0">
    <w:nsid w:val="050FBE00"/>
    <w:multiLevelType w:val="multilevel"/>
    <w:tmpl w:val="5D2CD980"/>
    <w:lvl w:ilvl="0">
      <w:start w:val="13"/>
      <w:numFmt w:val="decimal"/>
      <w:suff w:val="space"/>
      <w:lvlText w:val="%1."/>
      <w:lvlJc w:val="left"/>
    </w:lvl>
    <w:lvl w:ilvl="1">
      <w:start w:val="1"/>
      <w:numFmt w:val="decimal"/>
      <w:isLgl/>
      <w:lvlText w:val="%1.%2."/>
      <w:lvlJc w:val="left"/>
      <w:pPr>
        <w:ind w:left="660" w:hanging="660"/>
      </w:pPr>
      <w:rPr>
        <w:rFonts w:hint="default"/>
        <w:color w:val="auto"/>
      </w:rPr>
    </w:lvl>
    <w:lvl w:ilvl="2">
      <w:start w:val="1"/>
      <w:numFmt w:val="decimal"/>
      <w:isLgl/>
      <w:lvlText w:val="%1.%2.%3."/>
      <w:lvlJc w:val="left"/>
      <w:pPr>
        <w:ind w:left="1572" w:hanging="720"/>
      </w:pPr>
      <w:rPr>
        <w:rFonts w:hint="default"/>
        <w:color w:val="auto"/>
      </w:rPr>
    </w:lvl>
    <w:lvl w:ilvl="3">
      <w:start w:val="1"/>
      <w:numFmt w:val="decimal"/>
      <w:isLgl/>
      <w:lvlText w:val="%1.%2.%3.%4."/>
      <w:lvlJc w:val="left"/>
      <w:pPr>
        <w:ind w:left="1998" w:hanging="720"/>
      </w:pPr>
      <w:rPr>
        <w:rFonts w:hint="default"/>
        <w:color w:val="auto"/>
      </w:rPr>
    </w:lvl>
    <w:lvl w:ilvl="4">
      <w:start w:val="1"/>
      <w:numFmt w:val="decimal"/>
      <w:isLgl/>
      <w:lvlText w:val="%1.%2.%3.%4.%5."/>
      <w:lvlJc w:val="left"/>
      <w:pPr>
        <w:ind w:left="2784" w:hanging="1080"/>
      </w:pPr>
      <w:rPr>
        <w:rFonts w:hint="default"/>
        <w:color w:val="auto"/>
      </w:rPr>
    </w:lvl>
    <w:lvl w:ilvl="5">
      <w:start w:val="1"/>
      <w:numFmt w:val="decimal"/>
      <w:isLgl/>
      <w:lvlText w:val="%1.%2.%3.%4.%5.%6."/>
      <w:lvlJc w:val="left"/>
      <w:pPr>
        <w:ind w:left="3210" w:hanging="1080"/>
      </w:pPr>
      <w:rPr>
        <w:rFonts w:hint="default"/>
        <w:color w:val="auto"/>
      </w:rPr>
    </w:lvl>
    <w:lvl w:ilvl="6">
      <w:start w:val="1"/>
      <w:numFmt w:val="decimal"/>
      <w:isLgl/>
      <w:lvlText w:val="%1.%2.%3.%4.%5.%6.%7."/>
      <w:lvlJc w:val="left"/>
      <w:pPr>
        <w:ind w:left="3996" w:hanging="1440"/>
      </w:pPr>
      <w:rPr>
        <w:rFonts w:hint="default"/>
        <w:color w:val="auto"/>
      </w:rPr>
    </w:lvl>
    <w:lvl w:ilvl="7">
      <w:start w:val="1"/>
      <w:numFmt w:val="decimal"/>
      <w:isLgl/>
      <w:lvlText w:val="%1.%2.%3.%4.%5.%6.%7.%8."/>
      <w:lvlJc w:val="left"/>
      <w:pPr>
        <w:ind w:left="4422" w:hanging="1440"/>
      </w:pPr>
      <w:rPr>
        <w:rFonts w:hint="default"/>
        <w:color w:val="auto"/>
      </w:rPr>
    </w:lvl>
    <w:lvl w:ilvl="8">
      <w:start w:val="1"/>
      <w:numFmt w:val="decimal"/>
      <w:isLgl/>
      <w:lvlText w:val="%1.%2.%3.%4.%5.%6.%7.%8.%9."/>
      <w:lvlJc w:val="left"/>
      <w:pPr>
        <w:ind w:left="5208" w:hanging="1800"/>
      </w:pPr>
      <w:rPr>
        <w:rFonts w:hint="default"/>
        <w:color w:val="auto"/>
      </w:rPr>
    </w:lvl>
  </w:abstractNum>
  <w:abstractNum w:abstractNumId="4" w15:restartNumberingAfterBreak="0">
    <w:nsid w:val="157018B4"/>
    <w:multiLevelType w:val="hybridMultilevel"/>
    <w:tmpl w:val="A4E6B9DE"/>
    <w:lvl w:ilvl="0" w:tplc="0416001B">
      <w:start w:val="1"/>
      <w:numFmt w:val="lowerRoman"/>
      <w:lvlText w:val="%1."/>
      <w:lvlJc w:val="right"/>
      <w:pPr>
        <w:ind w:left="1287" w:hanging="360"/>
      </w:pPr>
    </w:lvl>
    <w:lvl w:ilvl="1" w:tplc="0416000F">
      <w:start w:val="1"/>
      <w:numFmt w:val="decimal"/>
      <w:lvlText w:val="%2."/>
      <w:lvlJc w:val="left"/>
      <w:pPr>
        <w:ind w:left="2007" w:hanging="360"/>
      </w:pPr>
    </w:lvl>
    <w:lvl w:ilvl="2" w:tplc="0416001B">
      <w:start w:val="1"/>
      <w:numFmt w:val="lowerRoman"/>
      <w:lvlText w:val="%3."/>
      <w:lvlJc w:val="right"/>
      <w:pPr>
        <w:ind w:left="2727" w:hanging="180"/>
      </w:pPr>
    </w:lvl>
    <w:lvl w:ilvl="3" w:tplc="0416000F">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5" w15:restartNumberingAfterBreak="0">
    <w:nsid w:val="1BBD58D2"/>
    <w:multiLevelType w:val="multilevel"/>
    <w:tmpl w:val="E2DA69A8"/>
    <w:lvl w:ilvl="0">
      <w:start w:val="1"/>
      <w:numFmt w:val="decimal"/>
      <w:lvlText w:val="%1"/>
      <w:lvlJc w:val="left"/>
      <w:pPr>
        <w:ind w:left="360" w:hanging="360"/>
      </w:pPr>
      <w:rPr>
        <w:rFonts w:ascii="Arial" w:hAnsi="Arial" w:cs="Arial" w:hint="default"/>
        <w:color w:val="auto"/>
        <w:sz w:val="22"/>
        <w:szCs w:val="22"/>
      </w:rPr>
    </w:lvl>
    <w:lvl w:ilvl="1">
      <w:start w:val="1"/>
      <w:numFmt w:val="decimal"/>
      <w:isLgl/>
      <w:lvlText w:val="%1.%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6" w15:restartNumberingAfterBreak="0">
    <w:nsid w:val="1D5C100D"/>
    <w:multiLevelType w:val="multilevel"/>
    <w:tmpl w:val="ABBA9414"/>
    <w:lvl w:ilvl="0">
      <w:start w:val="4"/>
      <w:numFmt w:val="decimal"/>
      <w:pStyle w:val="Nivel1"/>
      <w:lvlText w:val="%1."/>
      <w:lvlJc w:val="left"/>
      <w:pPr>
        <w:ind w:left="360" w:hanging="360"/>
      </w:pPr>
      <w:rPr>
        <w:rFonts w:hint="default"/>
        <w:b/>
        <w:color w:val="auto"/>
      </w:rPr>
    </w:lvl>
    <w:lvl w:ilvl="1">
      <w:start w:val="1"/>
      <w:numFmt w:val="decimal"/>
      <w:lvlText w:val="%1.%2."/>
      <w:lvlJc w:val="left"/>
      <w:pPr>
        <w:ind w:left="716" w:hanging="432"/>
      </w:pPr>
      <w:rPr>
        <w:rFonts w:hint="default"/>
        <w:b w:val="0"/>
        <w:i w:val="0"/>
        <w:strike w:val="0"/>
        <w:dstrike w:val="0"/>
        <w:color w:val="auto"/>
        <w:u w:val="none"/>
        <w:effect w:val="none"/>
      </w:rPr>
    </w:lvl>
    <w:lvl w:ilvl="2">
      <w:start w:val="1"/>
      <w:numFmt w:val="decimal"/>
      <w:lvlText w:val="%1.%2.%3."/>
      <w:lvlJc w:val="left"/>
      <w:pPr>
        <w:ind w:left="930" w:hanging="504"/>
      </w:pPr>
      <w:rPr>
        <w:rFonts w:hint="default"/>
        <w:b w:val="0"/>
        <w:i w:val="0"/>
        <w:color w:val="auto"/>
      </w:rPr>
    </w:lvl>
    <w:lvl w:ilvl="3">
      <w:start w:val="1"/>
      <w:numFmt w:val="decimal"/>
      <w:lvlText w:val="%1.%2.%3.%4."/>
      <w:lvlJc w:val="left"/>
      <w:pPr>
        <w:ind w:left="2491"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225B2788"/>
    <w:multiLevelType w:val="multilevel"/>
    <w:tmpl w:val="B0B8F6F0"/>
    <w:lvl w:ilvl="0">
      <w:start w:val="1"/>
      <w:numFmt w:val="decimal"/>
      <w:lvlText w:val="%1"/>
      <w:lvlJc w:val="left"/>
      <w:pPr>
        <w:ind w:left="360" w:hanging="360"/>
      </w:pPr>
      <w:rPr>
        <w:rFonts w:ascii="Arial" w:hAnsi="Arial" w:cs="Arial" w:hint="default"/>
        <w:sz w:val="22"/>
        <w:szCs w:val="22"/>
      </w:rPr>
    </w:lvl>
    <w:lvl w:ilvl="1">
      <w:start w:val="1"/>
      <w:numFmt w:val="lowerRoman"/>
      <w:lvlText w:val="%2."/>
      <w:lvlJc w:val="righ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8" w15:restartNumberingAfterBreak="0">
    <w:nsid w:val="50396F0F"/>
    <w:multiLevelType w:val="multilevel"/>
    <w:tmpl w:val="A2E22764"/>
    <w:lvl w:ilvl="0">
      <w:start w:val="1"/>
      <w:numFmt w:val="decimal"/>
      <w:lvlText w:val="%1"/>
      <w:lvlJc w:val="left"/>
      <w:pPr>
        <w:ind w:left="360" w:hanging="360"/>
      </w:pPr>
      <w:rPr>
        <w:rFonts w:hint="default"/>
      </w:rPr>
    </w:lvl>
    <w:lvl w:ilvl="1">
      <w:start w:val="1"/>
      <w:numFmt w:val="lowerLetter"/>
      <w:lvlText w:val="%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9" w15:restartNumberingAfterBreak="0">
    <w:nsid w:val="7EA9AFCF"/>
    <w:multiLevelType w:val="multilevel"/>
    <w:tmpl w:val="373E9DEC"/>
    <w:lvl w:ilvl="0">
      <w:start w:val="19"/>
      <w:numFmt w:val="decimal"/>
      <w:lvlText w:val="%1."/>
      <w:lvlJc w:val="left"/>
      <w:pPr>
        <w:tabs>
          <w:tab w:val="num" w:pos="0"/>
        </w:tabs>
        <w:ind w:left="360" w:hanging="360"/>
      </w:pPr>
    </w:lvl>
    <w:lvl w:ilvl="1">
      <w:start w:val="1"/>
      <w:numFmt w:val="decimal"/>
      <w:lvlText w:val="%1.%2."/>
      <w:lvlJc w:val="left"/>
      <w:pPr>
        <w:tabs>
          <w:tab w:val="num" w:pos="0"/>
        </w:tabs>
        <w:ind w:left="792" w:hanging="432"/>
      </w:pPr>
      <w:rPr>
        <w:b w:val="0"/>
        <w:i w:val="0"/>
      </w:rPr>
    </w:lvl>
    <w:lvl w:ilvl="2">
      <w:start w:val="1"/>
      <w:numFmt w:val="lowerLetter"/>
      <w:lvlText w:val="%3)"/>
      <w:lvlJc w:val="left"/>
      <w:pPr>
        <w:tabs>
          <w:tab w:val="num" w:pos="0"/>
        </w:tabs>
        <w:ind w:left="1224" w:hanging="504"/>
      </w:pPr>
      <w:rPr>
        <w:b w:val="0"/>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num w:numId="1">
    <w:abstractNumId w:val="0"/>
  </w:num>
  <w:num w:numId="2">
    <w:abstractNumId w:val="5"/>
  </w:num>
  <w:num w:numId="3">
    <w:abstractNumId w:val="1"/>
  </w:num>
  <w:num w:numId="4">
    <w:abstractNumId w:val="6"/>
  </w:num>
  <w:num w:numId="5">
    <w:abstractNumId w:val="2"/>
  </w:num>
  <w:num w:numId="6">
    <w:abstractNumId w:val="9"/>
  </w:num>
  <w:num w:numId="7">
    <w:abstractNumId w:val="4"/>
  </w:num>
  <w:num w:numId="8">
    <w:abstractNumId w:val="8"/>
  </w:num>
  <w:num w:numId="9">
    <w:abstractNumId w:val="7"/>
  </w:num>
  <w:num w:numId="10">
    <w:abstractNumId w:val="3"/>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hyphenationZone w:val="425"/>
  <w:drawingGridHorizontalSpacing w:val="110"/>
  <w:displayHorizontalDrawingGridEvery w:val="2"/>
  <w:characterSpacingControl w:val="doNotCompress"/>
  <w:hdrShapeDefaults>
    <o:shapedefaults v:ext="edit" spidmax="2050" fillcolor="white">
      <v:fill color="white"/>
    </o:shapedefaults>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77501"/>
    <w:rsid w:val="00004765"/>
    <w:rsid w:val="00007997"/>
    <w:rsid w:val="00010323"/>
    <w:rsid w:val="000137FD"/>
    <w:rsid w:val="00016803"/>
    <w:rsid w:val="000168E3"/>
    <w:rsid w:val="0001740F"/>
    <w:rsid w:val="000205DB"/>
    <w:rsid w:val="00043FA7"/>
    <w:rsid w:val="00055A35"/>
    <w:rsid w:val="00060815"/>
    <w:rsid w:val="00064A3F"/>
    <w:rsid w:val="000659B7"/>
    <w:rsid w:val="0007531B"/>
    <w:rsid w:val="00085E40"/>
    <w:rsid w:val="00090A03"/>
    <w:rsid w:val="00090C31"/>
    <w:rsid w:val="00092735"/>
    <w:rsid w:val="00097D7B"/>
    <w:rsid w:val="000A1E64"/>
    <w:rsid w:val="000B23ED"/>
    <w:rsid w:val="000D17CB"/>
    <w:rsid w:val="000D45F1"/>
    <w:rsid w:val="000D6176"/>
    <w:rsid w:val="000E4CF2"/>
    <w:rsid w:val="000E4D70"/>
    <w:rsid w:val="000E6000"/>
    <w:rsid w:val="000E684C"/>
    <w:rsid w:val="000E6DAE"/>
    <w:rsid w:val="000F0F17"/>
    <w:rsid w:val="000F2826"/>
    <w:rsid w:val="000F46E9"/>
    <w:rsid w:val="000F4D4D"/>
    <w:rsid w:val="00100FEB"/>
    <w:rsid w:val="0010179C"/>
    <w:rsid w:val="00102A53"/>
    <w:rsid w:val="001079D7"/>
    <w:rsid w:val="00112CF9"/>
    <w:rsid w:val="001149D8"/>
    <w:rsid w:val="001272CC"/>
    <w:rsid w:val="00130DCF"/>
    <w:rsid w:val="00134FCE"/>
    <w:rsid w:val="00135F0B"/>
    <w:rsid w:val="0014449B"/>
    <w:rsid w:val="00147B9F"/>
    <w:rsid w:val="0015173F"/>
    <w:rsid w:val="0015751B"/>
    <w:rsid w:val="00165D70"/>
    <w:rsid w:val="001767E4"/>
    <w:rsid w:val="00185DBF"/>
    <w:rsid w:val="00187C1B"/>
    <w:rsid w:val="00193060"/>
    <w:rsid w:val="0019666A"/>
    <w:rsid w:val="001A0D41"/>
    <w:rsid w:val="001A1733"/>
    <w:rsid w:val="001B5037"/>
    <w:rsid w:val="001B6E54"/>
    <w:rsid w:val="001D1890"/>
    <w:rsid w:val="001D32DF"/>
    <w:rsid w:val="001D4AC3"/>
    <w:rsid w:val="001E0962"/>
    <w:rsid w:val="001E3568"/>
    <w:rsid w:val="001E6DD7"/>
    <w:rsid w:val="001F44F7"/>
    <w:rsid w:val="00204C8A"/>
    <w:rsid w:val="00205048"/>
    <w:rsid w:val="002218CE"/>
    <w:rsid w:val="002248AB"/>
    <w:rsid w:val="00227DC7"/>
    <w:rsid w:val="00230394"/>
    <w:rsid w:val="00231ABE"/>
    <w:rsid w:val="00243E36"/>
    <w:rsid w:val="00244CA9"/>
    <w:rsid w:val="00251867"/>
    <w:rsid w:val="002556A7"/>
    <w:rsid w:val="002573CE"/>
    <w:rsid w:val="00257889"/>
    <w:rsid w:val="00264522"/>
    <w:rsid w:val="002663BD"/>
    <w:rsid w:val="00266B10"/>
    <w:rsid w:val="0027128E"/>
    <w:rsid w:val="00276B5D"/>
    <w:rsid w:val="0028199E"/>
    <w:rsid w:val="0028504B"/>
    <w:rsid w:val="00296174"/>
    <w:rsid w:val="002A4753"/>
    <w:rsid w:val="002A5731"/>
    <w:rsid w:val="002A7071"/>
    <w:rsid w:val="002B28F4"/>
    <w:rsid w:val="002B3DAB"/>
    <w:rsid w:val="002C29BB"/>
    <w:rsid w:val="002E0D02"/>
    <w:rsid w:val="002E43FD"/>
    <w:rsid w:val="002E71FD"/>
    <w:rsid w:val="002F2CC8"/>
    <w:rsid w:val="002F585C"/>
    <w:rsid w:val="00315F43"/>
    <w:rsid w:val="00320761"/>
    <w:rsid w:val="0032285B"/>
    <w:rsid w:val="00323F3D"/>
    <w:rsid w:val="00326DB2"/>
    <w:rsid w:val="003370B0"/>
    <w:rsid w:val="003378B0"/>
    <w:rsid w:val="00342284"/>
    <w:rsid w:val="003444FD"/>
    <w:rsid w:val="00347799"/>
    <w:rsid w:val="0035743C"/>
    <w:rsid w:val="003578AC"/>
    <w:rsid w:val="003649A2"/>
    <w:rsid w:val="00366D5F"/>
    <w:rsid w:val="00370B10"/>
    <w:rsid w:val="00374B3F"/>
    <w:rsid w:val="00380F2F"/>
    <w:rsid w:val="0038358C"/>
    <w:rsid w:val="00385663"/>
    <w:rsid w:val="00390F82"/>
    <w:rsid w:val="003920AB"/>
    <w:rsid w:val="00392DE5"/>
    <w:rsid w:val="0039504F"/>
    <w:rsid w:val="003972BC"/>
    <w:rsid w:val="003A1163"/>
    <w:rsid w:val="003A3482"/>
    <w:rsid w:val="003B00FF"/>
    <w:rsid w:val="003B2A0D"/>
    <w:rsid w:val="003B4554"/>
    <w:rsid w:val="003B5284"/>
    <w:rsid w:val="003B53CC"/>
    <w:rsid w:val="003C14A5"/>
    <w:rsid w:val="003C15BE"/>
    <w:rsid w:val="003C1DC7"/>
    <w:rsid w:val="003E1F86"/>
    <w:rsid w:val="003E4A77"/>
    <w:rsid w:val="003F6F6E"/>
    <w:rsid w:val="00403108"/>
    <w:rsid w:val="0041063D"/>
    <w:rsid w:val="00410E3A"/>
    <w:rsid w:val="00413F35"/>
    <w:rsid w:val="00415976"/>
    <w:rsid w:val="00415C1A"/>
    <w:rsid w:val="00417717"/>
    <w:rsid w:val="00430C16"/>
    <w:rsid w:val="0043121B"/>
    <w:rsid w:val="00436587"/>
    <w:rsid w:val="00442048"/>
    <w:rsid w:val="0044502E"/>
    <w:rsid w:val="004549BE"/>
    <w:rsid w:val="00461F93"/>
    <w:rsid w:val="00466044"/>
    <w:rsid w:val="00466BF6"/>
    <w:rsid w:val="004735E6"/>
    <w:rsid w:val="0047582C"/>
    <w:rsid w:val="00475936"/>
    <w:rsid w:val="0048007A"/>
    <w:rsid w:val="004959AC"/>
    <w:rsid w:val="004A09DC"/>
    <w:rsid w:val="004A1537"/>
    <w:rsid w:val="004A20F0"/>
    <w:rsid w:val="004A30C1"/>
    <w:rsid w:val="004A7803"/>
    <w:rsid w:val="004B375B"/>
    <w:rsid w:val="004B61AB"/>
    <w:rsid w:val="004C1220"/>
    <w:rsid w:val="004D3E0A"/>
    <w:rsid w:val="004E079B"/>
    <w:rsid w:val="004E1FFC"/>
    <w:rsid w:val="004E221E"/>
    <w:rsid w:val="004E608B"/>
    <w:rsid w:val="005002F9"/>
    <w:rsid w:val="005041CA"/>
    <w:rsid w:val="0050609F"/>
    <w:rsid w:val="0050761F"/>
    <w:rsid w:val="00510C82"/>
    <w:rsid w:val="00515DDB"/>
    <w:rsid w:val="005241B8"/>
    <w:rsid w:val="005258A4"/>
    <w:rsid w:val="00532FA9"/>
    <w:rsid w:val="005466C3"/>
    <w:rsid w:val="00546D34"/>
    <w:rsid w:val="0055035E"/>
    <w:rsid w:val="00552CD7"/>
    <w:rsid w:val="005548E3"/>
    <w:rsid w:val="00557CD0"/>
    <w:rsid w:val="0056221F"/>
    <w:rsid w:val="00563586"/>
    <w:rsid w:val="00564A89"/>
    <w:rsid w:val="00571224"/>
    <w:rsid w:val="005722A3"/>
    <w:rsid w:val="00583909"/>
    <w:rsid w:val="00594591"/>
    <w:rsid w:val="005C402B"/>
    <w:rsid w:val="005D7CC0"/>
    <w:rsid w:val="005E2922"/>
    <w:rsid w:val="005E753D"/>
    <w:rsid w:val="005F5E8D"/>
    <w:rsid w:val="005F6177"/>
    <w:rsid w:val="00604469"/>
    <w:rsid w:val="00612436"/>
    <w:rsid w:val="006142F9"/>
    <w:rsid w:val="00614DC0"/>
    <w:rsid w:val="00617943"/>
    <w:rsid w:val="00617E05"/>
    <w:rsid w:val="00620E2E"/>
    <w:rsid w:val="00623F21"/>
    <w:rsid w:val="0062482D"/>
    <w:rsid w:val="006306EF"/>
    <w:rsid w:val="00633BD8"/>
    <w:rsid w:val="00637E49"/>
    <w:rsid w:val="00641674"/>
    <w:rsid w:val="00645026"/>
    <w:rsid w:val="00646682"/>
    <w:rsid w:val="006709DA"/>
    <w:rsid w:val="00673D24"/>
    <w:rsid w:val="0067457F"/>
    <w:rsid w:val="00691421"/>
    <w:rsid w:val="006A1B6A"/>
    <w:rsid w:val="006B62AB"/>
    <w:rsid w:val="006C7188"/>
    <w:rsid w:val="006D48A5"/>
    <w:rsid w:val="006D4909"/>
    <w:rsid w:val="006D6562"/>
    <w:rsid w:val="006E5958"/>
    <w:rsid w:val="006E635F"/>
    <w:rsid w:val="006F0ECE"/>
    <w:rsid w:val="007168B3"/>
    <w:rsid w:val="0071720D"/>
    <w:rsid w:val="00722F56"/>
    <w:rsid w:val="007270C7"/>
    <w:rsid w:val="00735ADD"/>
    <w:rsid w:val="00741433"/>
    <w:rsid w:val="007476E1"/>
    <w:rsid w:val="0075018C"/>
    <w:rsid w:val="007506FB"/>
    <w:rsid w:val="0075652C"/>
    <w:rsid w:val="00763341"/>
    <w:rsid w:val="00773AA0"/>
    <w:rsid w:val="007767C7"/>
    <w:rsid w:val="00785644"/>
    <w:rsid w:val="00785D66"/>
    <w:rsid w:val="0079421E"/>
    <w:rsid w:val="00797F3F"/>
    <w:rsid w:val="007B0D84"/>
    <w:rsid w:val="007B28CD"/>
    <w:rsid w:val="007B2DE7"/>
    <w:rsid w:val="007E7BBF"/>
    <w:rsid w:val="007F7B13"/>
    <w:rsid w:val="00807004"/>
    <w:rsid w:val="00814BB1"/>
    <w:rsid w:val="00814BDC"/>
    <w:rsid w:val="008233A0"/>
    <w:rsid w:val="008311C9"/>
    <w:rsid w:val="00831574"/>
    <w:rsid w:val="00837319"/>
    <w:rsid w:val="00837575"/>
    <w:rsid w:val="008375B8"/>
    <w:rsid w:val="00845043"/>
    <w:rsid w:val="00845367"/>
    <w:rsid w:val="008567D8"/>
    <w:rsid w:val="00857EE4"/>
    <w:rsid w:val="00860A90"/>
    <w:rsid w:val="00870B00"/>
    <w:rsid w:val="00872F10"/>
    <w:rsid w:val="008743A2"/>
    <w:rsid w:val="00874B70"/>
    <w:rsid w:val="008756B2"/>
    <w:rsid w:val="00876B97"/>
    <w:rsid w:val="008828B6"/>
    <w:rsid w:val="00884B47"/>
    <w:rsid w:val="00885008"/>
    <w:rsid w:val="00885E3B"/>
    <w:rsid w:val="0089518A"/>
    <w:rsid w:val="008A046D"/>
    <w:rsid w:val="008A31DA"/>
    <w:rsid w:val="008A72D1"/>
    <w:rsid w:val="008B0E02"/>
    <w:rsid w:val="008B1D7C"/>
    <w:rsid w:val="008B71AC"/>
    <w:rsid w:val="008C13A3"/>
    <w:rsid w:val="008C47CA"/>
    <w:rsid w:val="008C4D64"/>
    <w:rsid w:val="008C4FC6"/>
    <w:rsid w:val="008C6F60"/>
    <w:rsid w:val="008D3457"/>
    <w:rsid w:val="008D5F7A"/>
    <w:rsid w:val="008D78EA"/>
    <w:rsid w:val="008E1A25"/>
    <w:rsid w:val="008E4F62"/>
    <w:rsid w:val="008E5AD6"/>
    <w:rsid w:val="008E65D4"/>
    <w:rsid w:val="008E6D4F"/>
    <w:rsid w:val="0090165D"/>
    <w:rsid w:val="009039E8"/>
    <w:rsid w:val="009061B6"/>
    <w:rsid w:val="009063BB"/>
    <w:rsid w:val="009162EB"/>
    <w:rsid w:val="0092129B"/>
    <w:rsid w:val="009213D5"/>
    <w:rsid w:val="009327CB"/>
    <w:rsid w:val="009335AB"/>
    <w:rsid w:val="00941655"/>
    <w:rsid w:val="00944FFE"/>
    <w:rsid w:val="00954199"/>
    <w:rsid w:val="009553C6"/>
    <w:rsid w:val="00956E65"/>
    <w:rsid w:val="00971993"/>
    <w:rsid w:val="00974672"/>
    <w:rsid w:val="00974A4B"/>
    <w:rsid w:val="00975829"/>
    <w:rsid w:val="0097688D"/>
    <w:rsid w:val="0097702B"/>
    <w:rsid w:val="009872FB"/>
    <w:rsid w:val="009877CB"/>
    <w:rsid w:val="009A16F5"/>
    <w:rsid w:val="009B3712"/>
    <w:rsid w:val="009B3F0F"/>
    <w:rsid w:val="009C02ED"/>
    <w:rsid w:val="009C3548"/>
    <w:rsid w:val="009D2CA1"/>
    <w:rsid w:val="009F2F85"/>
    <w:rsid w:val="00A06D2F"/>
    <w:rsid w:val="00A111BA"/>
    <w:rsid w:val="00A14FF7"/>
    <w:rsid w:val="00A229E2"/>
    <w:rsid w:val="00A23D36"/>
    <w:rsid w:val="00A26E98"/>
    <w:rsid w:val="00A27B94"/>
    <w:rsid w:val="00A327A0"/>
    <w:rsid w:val="00A74974"/>
    <w:rsid w:val="00A75B6C"/>
    <w:rsid w:val="00A87002"/>
    <w:rsid w:val="00A92914"/>
    <w:rsid w:val="00A94653"/>
    <w:rsid w:val="00A957EB"/>
    <w:rsid w:val="00A96E16"/>
    <w:rsid w:val="00AA4EF9"/>
    <w:rsid w:val="00AC1FD2"/>
    <w:rsid w:val="00AC69AD"/>
    <w:rsid w:val="00AD022C"/>
    <w:rsid w:val="00AE2539"/>
    <w:rsid w:val="00AE7153"/>
    <w:rsid w:val="00AF4EE0"/>
    <w:rsid w:val="00AF5DD4"/>
    <w:rsid w:val="00AF6B88"/>
    <w:rsid w:val="00B0084D"/>
    <w:rsid w:val="00B02294"/>
    <w:rsid w:val="00B03288"/>
    <w:rsid w:val="00B061E6"/>
    <w:rsid w:val="00B12062"/>
    <w:rsid w:val="00B13DC2"/>
    <w:rsid w:val="00B17BE8"/>
    <w:rsid w:val="00B25D0B"/>
    <w:rsid w:val="00B26F60"/>
    <w:rsid w:val="00B27105"/>
    <w:rsid w:val="00B30CA0"/>
    <w:rsid w:val="00B34CEA"/>
    <w:rsid w:val="00B35782"/>
    <w:rsid w:val="00B367AB"/>
    <w:rsid w:val="00B37399"/>
    <w:rsid w:val="00B375EA"/>
    <w:rsid w:val="00B42A6A"/>
    <w:rsid w:val="00B51D0D"/>
    <w:rsid w:val="00B52F88"/>
    <w:rsid w:val="00B65A39"/>
    <w:rsid w:val="00B676BB"/>
    <w:rsid w:val="00B721DC"/>
    <w:rsid w:val="00B92016"/>
    <w:rsid w:val="00B923BE"/>
    <w:rsid w:val="00BA1327"/>
    <w:rsid w:val="00BA2AC6"/>
    <w:rsid w:val="00BA5F17"/>
    <w:rsid w:val="00BA68EF"/>
    <w:rsid w:val="00BB0633"/>
    <w:rsid w:val="00BB36D3"/>
    <w:rsid w:val="00BB3B8F"/>
    <w:rsid w:val="00BB408F"/>
    <w:rsid w:val="00BB527C"/>
    <w:rsid w:val="00BB61D2"/>
    <w:rsid w:val="00BE3C4E"/>
    <w:rsid w:val="00BE3CE6"/>
    <w:rsid w:val="00BE40A2"/>
    <w:rsid w:val="00BE429A"/>
    <w:rsid w:val="00BE4E9F"/>
    <w:rsid w:val="00BF196C"/>
    <w:rsid w:val="00BF3141"/>
    <w:rsid w:val="00BF7454"/>
    <w:rsid w:val="00C041FC"/>
    <w:rsid w:val="00C12366"/>
    <w:rsid w:val="00C16694"/>
    <w:rsid w:val="00C47458"/>
    <w:rsid w:val="00C54DFB"/>
    <w:rsid w:val="00C55376"/>
    <w:rsid w:val="00C55896"/>
    <w:rsid w:val="00C60F34"/>
    <w:rsid w:val="00C634F1"/>
    <w:rsid w:val="00C72EDE"/>
    <w:rsid w:val="00C74C9C"/>
    <w:rsid w:val="00C80C6C"/>
    <w:rsid w:val="00C81401"/>
    <w:rsid w:val="00C81B18"/>
    <w:rsid w:val="00C876B7"/>
    <w:rsid w:val="00C91A0C"/>
    <w:rsid w:val="00CA5F9F"/>
    <w:rsid w:val="00CB6468"/>
    <w:rsid w:val="00CB7984"/>
    <w:rsid w:val="00CC0C99"/>
    <w:rsid w:val="00CC288A"/>
    <w:rsid w:val="00CC666F"/>
    <w:rsid w:val="00CE1CB6"/>
    <w:rsid w:val="00CF467B"/>
    <w:rsid w:val="00D06A05"/>
    <w:rsid w:val="00D22F45"/>
    <w:rsid w:val="00D2348E"/>
    <w:rsid w:val="00D249B9"/>
    <w:rsid w:val="00D2776D"/>
    <w:rsid w:val="00D27AFB"/>
    <w:rsid w:val="00D5096A"/>
    <w:rsid w:val="00D653DF"/>
    <w:rsid w:val="00D7231B"/>
    <w:rsid w:val="00D7299B"/>
    <w:rsid w:val="00D73E45"/>
    <w:rsid w:val="00D80C21"/>
    <w:rsid w:val="00D90EA5"/>
    <w:rsid w:val="00D9158F"/>
    <w:rsid w:val="00D97BF6"/>
    <w:rsid w:val="00DA0D02"/>
    <w:rsid w:val="00DA57AB"/>
    <w:rsid w:val="00DA7D88"/>
    <w:rsid w:val="00DB1B33"/>
    <w:rsid w:val="00DB4906"/>
    <w:rsid w:val="00DB6EA1"/>
    <w:rsid w:val="00DC58C6"/>
    <w:rsid w:val="00DC6CC7"/>
    <w:rsid w:val="00DC6FCA"/>
    <w:rsid w:val="00DD641A"/>
    <w:rsid w:val="00E12775"/>
    <w:rsid w:val="00E151D6"/>
    <w:rsid w:val="00E26E61"/>
    <w:rsid w:val="00E27B1B"/>
    <w:rsid w:val="00E30BFB"/>
    <w:rsid w:val="00E40A97"/>
    <w:rsid w:val="00E415DF"/>
    <w:rsid w:val="00E4547A"/>
    <w:rsid w:val="00E73173"/>
    <w:rsid w:val="00E77501"/>
    <w:rsid w:val="00E801F7"/>
    <w:rsid w:val="00E81BCB"/>
    <w:rsid w:val="00E82948"/>
    <w:rsid w:val="00E87896"/>
    <w:rsid w:val="00E87FEF"/>
    <w:rsid w:val="00E907AA"/>
    <w:rsid w:val="00E92688"/>
    <w:rsid w:val="00EA0EF6"/>
    <w:rsid w:val="00EA45FB"/>
    <w:rsid w:val="00EA6E3C"/>
    <w:rsid w:val="00EB35BD"/>
    <w:rsid w:val="00EC0B90"/>
    <w:rsid w:val="00EC7959"/>
    <w:rsid w:val="00ED1360"/>
    <w:rsid w:val="00ED74B1"/>
    <w:rsid w:val="00EE1B67"/>
    <w:rsid w:val="00EE2035"/>
    <w:rsid w:val="00EF6AA9"/>
    <w:rsid w:val="00F232EF"/>
    <w:rsid w:val="00F30FF9"/>
    <w:rsid w:val="00F32C26"/>
    <w:rsid w:val="00F336C7"/>
    <w:rsid w:val="00F37352"/>
    <w:rsid w:val="00F40051"/>
    <w:rsid w:val="00F45FFC"/>
    <w:rsid w:val="00F46439"/>
    <w:rsid w:val="00F57615"/>
    <w:rsid w:val="00F829FD"/>
    <w:rsid w:val="00FA307E"/>
    <w:rsid w:val="00FA5861"/>
    <w:rsid w:val="00FB230B"/>
    <w:rsid w:val="00FB71A6"/>
    <w:rsid w:val="00FC22BB"/>
    <w:rsid w:val="00FD2171"/>
    <w:rsid w:val="00FD7FE7"/>
    <w:rsid w:val="00FE6985"/>
    <w:rsid w:val="00FF2E17"/>
    <w:rsid w:val="11CC2ACE"/>
    <w:rsid w:val="1AF72D93"/>
    <w:rsid w:val="1FD12E07"/>
    <w:rsid w:val="3C4D19A5"/>
    <w:rsid w:val="3C9967A2"/>
    <w:rsid w:val="3D361311"/>
    <w:rsid w:val="501F24D5"/>
    <w:rsid w:val="5C237373"/>
    <w:rsid w:val="623C6820"/>
    <w:rsid w:val="68532C20"/>
    <w:rsid w:val="749B1192"/>
    <w:rsid w:val="77B2358A"/>
  </w:rsids>
  <m:mathPr>
    <m:mathFont m:val="Cambria Math"/>
    <m:brkBin m:val="before"/>
    <m:brkBinSub m:val="--"/>
    <m:smallFrac m:val="0"/>
    <m:dispDef/>
    <m:lMargin m:val="0"/>
    <m:rMargin m:val="0"/>
    <m:defJc m:val="centerGroup"/>
    <m:wrapIndent m:val="1440"/>
    <m:intLim m:val="subSup"/>
    <m:naryLim m:val="undOvr"/>
  </m:mathPr>
  <w:themeFontLang w:val="pt-BR" w:eastAsia="zh-CN"/>
  <w:clrSchemeMapping w:bg1="light1" w:t1="dark1" w:bg2="light2" w:t2="dark2" w:accent1="accent1" w:accent2="accent2" w:accent3="accent3" w:accent4="accent4" w:accent5="accent5" w:accent6="accent6" w:hyperlink="hyperlink" w:followedHyperlink="followedHyperlink"/>
  <w:shapeDefaults>
    <o:shapedefaults v:ext="edit" spidmax="2050" fillcolor="white">
      <v:fill color="white"/>
    </o:shapedefaults>
    <o:shapelayout v:ext="edit">
      <o:idmap v:ext="edit" data="2"/>
    </o:shapelayout>
  </w:shapeDefaults>
  <w:decimalSymbol w:val=","/>
  <w:listSeparator w:val=";"/>
  <w14:docId w14:val="5846D945"/>
  <w15:docId w15:val="{4208BB6A-256B-49C5-97CD-19330B8456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lang w:val="pt-BR" w:eastAsia="pt-B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uiPriority="0"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qFormat="1"/>
    <w:lsdException w:name="Table Theme" w:semiHidden="1" w:unhideWhenUsed="1"/>
    <w:lsdException w:name="Placeholder Text" w:semiHidden="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0" w:qFormat="1"/>
    <w:lsdException w:name="Quote" w:uiPriority="29"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pPr>
    <w:rPr>
      <w:rFonts w:ascii="Verdana" w:eastAsia="Verdana" w:hAnsi="Verdana" w:cs="Verdana"/>
      <w:sz w:val="22"/>
      <w:szCs w:val="22"/>
      <w:lang w:val="pt-PT" w:eastAsia="en-US"/>
    </w:rPr>
  </w:style>
  <w:style w:type="paragraph" w:styleId="Ttulo1">
    <w:name w:val="heading 1"/>
    <w:basedOn w:val="Normal"/>
    <w:next w:val="Normal"/>
    <w:uiPriority w:val="9"/>
    <w:qFormat/>
    <w:pPr>
      <w:spacing w:before="92" w:line="229" w:lineRule="exact"/>
      <w:ind w:left="301"/>
      <w:outlineLvl w:val="0"/>
    </w:pPr>
    <w:rPr>
      <w:rFonts w:ascii="Arial" w:eastAsia="Arial" w:hAnsi="Arial" w:cs="Arial"/>
      <w:sz w:val="20"/>
      <w:szCs w:val="20"/>
    </w:rPr>
  </w:style>
  <w:style w:type="paragraph" w:styleId="Ttulo2">
    <w:name w:val="heading 2"/>
    <w:basedOn w:val="Normal"/>
    <w:next w:val="Normal"/>
    <w:uiPriority w:val="9"/>
    <w:unhideWhenUsed/>
    <w:qFormat/>
    <w:pPr>
      <w:ind w:left="301"/>
      <w:outlineLvl w:val="1"/>
    </w:pPr>
    <w:rPr>
      <w:b/>
      <w:bCs/>
      <w:sz w:val="18"/>
      <w:szCs w:val="18"/>
      <w:u w:val="single" w:color="000000"/>
    </w:rPr>
  </w:style>
  <w:style w:type="paragraph" w:styleId="Ttulo8">
    <w:name w:val="heading 8"/>
    <w:basedOn w:val="Normal"/>
    <w:next w:val="Normal"/>
    <w:link w:val="Ttulo8Char"/>
    <w:unhideWhenUsed/>
    <w:qFormat/>
    <w:rsid w:val="009F2F85"/>
    <w:pPr>
      <w:widowControl/>
      <w:autoSpaceDE/>
      <w:autoSpaceDN/>
      <w:spacing w:before="240" w:after="60"/>
      <w:outlineLvl w:val="7"/>
    </w:pPr>
    <w:rPr>
      <w:rFonts w:ascii="Calibri" w:eastAsia="Times New Roman" w:hAnsi="Calibri" w:cs="Times New Roman"/>
      <w:i/>
      <w:iCs/>
      <w:sz w:val="24"/>
      <w:szCs w:val="24"/>
      <w:lang w:val="pt-BR"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orpodetexto">
    <w:name w:val="Body Text"/>
    <w:basedOn w:val="Normal"/>
    <w:uiPriority w:val="1"/>
    <w:qFormat/>
    <w:rPr>
      <w:sz w:val="18"/>
      <w:szCs w:val="18"/>
    </w:rPr>
  </w:style>
  <w:style w:type="paragraph" w:styleId="Ttulo">
    <w:name w:val="Title"/>
    <w:basedOn w:val="Normal"/>
    <w:uiPriority w:val="10"/>
    <w:qFormat/>
    <w:pPr>
      <w:spacing w:before="30"/>
      <w:ind w:left="20"/>
    </w:pPr>
    <w:rPr>
      <w:rFonts w:ascii="Arial" w:eastAsia="Arial" w:hAnsi="Arial" w:cs="Arial"/>
    </w:rPr>
  </w:style>
  <w:style w:type="paragraph" w:styleId="Cabealho">
    <w:name w:val="header"/>
    <w:basedOn w:val="Normal"/>
    <w:link w:val="CabealhoChar"/>
    <w:unhideWhenUsed/>
    <w:qFormat/>
    <w:pPr>
      <w:tabs>
        <w:tab w:val="center" w:pos="4252"/>
        <w:tab w:val="right" w:pos="8504"/>
      </w:tabs>
    </w:pPr>
  </w:style>
  <w:style w:type="paragraph" w:styleId="Rodap">
    <w:name w:val="footer"/>
    <w:basedOn w:val="Normal"/>
    <w:link w:val="RodapChar"/>
    <w:uiPriority w:val="99"/>
    <w:unhideWhenUsed/>
    <w:qFormat/>
    <w:pPr>
      <w:tabs>
        <w:tab w:val="center" w:pos="4252"/>
        <w:tab w:val="right" w:pos="8504"/>
      </w:tabs>
    </w:pPr>
  </w:style>
  <w:style w:type="table" w:customStyle="1" w:styleId="TableNormal">
    <w:name w:val="Table Normal"/>
    <w:uiPriority w:val="2"/>
    <w:semiHidden/>
    <w:unhideWhenUsed/>
    <w:qFormat/>
    <w:tblPr>
      <w:tblCellMar>
        <w:top w:w="0" w:type="dxa"/>
        <w:left w:w="0" w:type="dxa"/>
        <w:bottom w:w="0" w:type="dxa"/>
        <w:right w:w="0" w:type="dxa"/>
      </w:tblCellMar>
    </w:tblPr>
  </w:style>
  <w:style w:type="paragraph" w:styleId="PargrafodaLista">
    <w:name w:val="List Paragraph"/>
    <w:basedOn w:val="Normal"/>
    <w:link w:val="PargrafodaListaChar"/>
    <w:qFormat/>
    <w:pPr>
      <w:spacing w:before="121"/>
      <w:ind w:left="301"/>
    </w:pPr>
  </w:style>
  <w:style w:type="paragraph" w:customStyle="1" w:styleId="TableParagraph">
    <w:name w:val="Table Paragraph"/>
    <w:basedOn w:val="Normal"/>
    <w:uiPriority w:val="1"/>
    <w:qFormat/>
  </w:style>
  <w:style w:type="character" w:customStyle="1" w:styleId="CabealhoChar">
    <w:name w:val="Cabeçalho Char"/>
    <w:basedOn w:val="Fontepargpadro"/>
    <w:link w:val="Cabealho"/>
    <w:qFormat/>
    <w:rPr>
      <w:rFonts w:ascii="Verdana" w:eastAsia="Verdana" w:hAnsi="Verdana" w:cs="Verdana"/>
      <w:lang w:val="pt-PT"/>
    </w:rPr>
  </w:style>
  <w:style w:type="character" w:customStyle="1" w:styleId="RodapChar">
    <w:name w:val="Rodapé Char"/>
    <w:basedOn w:val="Fontepargpadro"/>
    <w:link w:val="Rodap"/>
    <w:uiPriority w:val="99"/>
    <w:qFormat/>
    <w:rPr>
      <w:rFonts w:ascii="Verdana" w:eastAsia="Verdana" w:hAnsi="Verdana" w:cs="Verdana"/>
      <w:lang w:val="pt-PT"/>
    </w:rPr>
  </w:style>
  <w:style w:type="paragraph" w:styleId="SemEspaamento">
    <w:name w:val="No Spacing"/>
    <w:link w:val="SemEspaamentoChar"/>
    <w:uiPriority w:val="1"/>
    <w:qFormat/>
    <w:rPr>
      <w:rFonts w:ascii="Calibri" w:eastAsia="Times New Roman" w:hAnsi="Calibri" w:cs="Times New Roman"/>
      <w:sz w:val="22"/>
      <w:szCs w:val="22"/>
    </w:rPr>
  </w:style>
  <w:style w:type="character" w:styleId="Hyperlink">
    <w:name w:val="Hyperlink"/>
    <w:uiPriority w:val="99"/>
    <w:unhideWhenUsed/>
    <w:qFormat/>
    <w:rsid w:val="00BB527C"/>
    <w:rPr>
      <w:color w:val="0000FF"/>
      <w:u w:val="single"/>
    </w:rPr>
  </w:style>
  <w:style w:type="character" w:customStyle="1" w:styleId="Ttulo8Char">
    <w:name w:val="Título 8 Char"/>
    <w:basedOn w:val="Fontepargpadro"/>
    <w:link w:val="Ttulo8"/>
    <w:rsid w:val="009F2F85"/>
    <w:rPr>
      <w:rFonts w:ascii="Calibri" w:eastAsia="Times New Roman" w:hAnsi="Calibri" w:cs="Times New Roman"/>
      <w:i/>
      <w:iCs/>
      <w:sz w:val="24"/>
      <w:szCs w:val="24"/>
    </w:rPr>
  </w:style>
  <w:style w:type="character" w:customStyle="1" w:styleId="SemEspaamentoChar">
    <w:name w:val="Sem Espaçamento Char"/>
    <w:link w:val="SemEspaamento"/>
    <w:uiPriority w:val="1"/>
    <w:rsid w:val="009F2F85"/>
    <w:rPr>
      <w:rFonts w:ascii="Calibri" w:eastAsia="Times New Roman" w:hAnsi="Calibri" w:cs="Times New Roman"/>
      <w:sz w:val="22"/>
      <w:szCs w:val="22"/>
    </w:rPr>
  </w:style>
  <w:style w:type="paragraph" w:styleId="NormalWeb">
    <w:name w:val="Normal (Web)"/>
    <w:basedOn w:val="Normal"/>
    <w:uiPriority w:val="99"/>
    <w:rsid w:val="001D32DF"/>
    <w:pPr>
      <w:widowControl/>
      <w:autoSpaceDE/>
      <w:autoSpaceDN/>
      <w:spacing w:before="100" w:beforeAutospacing="1" w:after="100" w:afterAutospacing="1"/>
    </w:pPr>
    <w:rPr>
      <w:rFonts w:ascii="Times New Roman" w:eastAsia="Times New Roman" w:hAnsi="Times New Roman" w:cs="Times New Roman"/>
      <w:sz w:val="24"/>
      <w:szCs w:val="24"/>
      <w:lang w:val="pt-BR" w:eastAsia="pt-BR"/>
    </w:rPr>
  </w:style>
  <w:style w:type="paragraph" w:styleId="Citao">
    <w:name w:val="Quote"/>
    <w:basedOn w:val="Normal"/>
    <w:next w:val="Normal"/>
    <w:link w:val="Citao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ahoma"/>
      <w:i/>
      <w:iCs/>
      <w:color w:val="000000"/>
      <w:sz w:val="20"/>
      <w:szCs w:val="24"/>
      <w:lang w:val="pt-BR"/>
    </w:rPr>
  </w:style>
  <w:style w:type="character" w:customStyle="1" w:styleId="CitaoChar">
    <w:name w:val="Citação Char"/>
    <w:basedOn w:val="Fontepargpadro"/>
    <w:link w:val="Citao"/>
    <w:uiPriority w:val="29"/>
    <w:rsid w:val="001D32DF"/>
    <w:rPr>
      <w:rFonts w:ascii="Ecofont_Spranq_eco_Sans" w:eastAsia="Calibri" w:hAnsi="Ecofont_Spranq_eco_Sans" w:cs="Tahoma"/>
      <w:i/>
      <w:iCs/>
      <w:color w:val="000000"/>
      <w:szCs w:val="24"/>
      <w:shd w:val="clear" w:color="auto" w:fill="FFFFCC"/>
      <w:lang w:eastAsia="en-US"/>
    </w:rPr>
  </w:style>
  <w:style w:type="paragraph" w:customStyle="1" w:styleId="citao2">
    <w:name w:val="citação 2"/>
    <w:basedOn w:val="Citao"/>
    <w:link w:val="citao2Char"/>
    <w:qFormat/>
    <w:rsid w:val="001D32DF"/>
  </w:style>
  <w:style w:type="character" w:customStyle="1" w:styleId="citao2Char">
    <w:name w:val="citação 2 Char"/>
    <w:basedOn w:val="CitaoChar"/>
    <w:link w:val="citao2"/>
    <w:rsid w:val="001D32DF"/>
    <w:rPr>
      <w:rFonts w:ascii="Ecofont_Spranq_eco_Sans" w:eastAsia="Calibri" w:hAnsi="Ecofont_Spranq_eco_Sans" w:cs="Tahoma"/>
      <w:i/>
      <w:iCs/>
      <w:color w:val="000000"/>
      <w:szCs w:val="24"/>
      <w:shd w:val="clear" w:color="auto" w:fill="FFFFCC"/>
      <w:lang w:eastAsia="en-US"/>
    </w:rPr>
  </w:style>
  <w:style w:type="paragraph" w:customStyle="1" w:styleId="GradeColorida-nfase11">
    <w:name w:val="Grade Colorida - Ênfase 11"/>
    <w:basedOn w:val="Normal"/>
    <w:next w:val="Normal"/>
    <w:link w:val="GradeColorida-nfase1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imes New Roman"/>
      <w:i/>
      <w:iCs/>
      <w:color w:val="000000"/>
      <w:sz w:val="20"/>
      <w:szCs w:val="24"/>
      <w:lang w:val="x-none"/>
    </w:rPr>
  </w:style>
  <w:style w:type="character" w:customStyle="1" w:styleId="GradeColorida-nfase1Char">
    <w:name w:val="Grade Colorida - Ênfase 1 Char"/>
    <w:link w:val="GradeColorida-nfase11"/>
    <w:uiPriority w:val="29"/>
    <w:rsid w:val="001D32DF"/>
    <w:rPr>
      <w:rFonts w:ascii="Ecofont_Spranq_eco_Sans" w:eastAsia="Calibri" w:hAnsi="Ecofont_Spranq_eco_Sans" w:cs="Times New Roman"/>
      <w:i/>
      <w:iCs/>
      <w:color w:val="000000"/>
      <w:szCs w:val="24"/>
      <w:shd w:val="clear" w:color="auto" w:fill="FFFFCC"/>
      <w:lang w:val="x-none" w:eastAsia="en-US"/>
    </w:rPr>
  </w:style>
  <w:style w:type="paragraph" w:customStyle="1" w:styleId="Nivel01Titulo">
    <w:name w:val="Nivel_01_Titulo"/>
    <w:basedOn w:val="Ttulo1"/>
    <w:next w:val="Normal"/>
    <w:link w:val="Nivel01TituloChar"/>
    <w:qFormat/>
    <w:rsid w:val="001D32DF"/>
    <w:pPr>
      <w:keepNext/>
      <w:keepLines/>
      <w:widowControl/>
      <w:tabs>
        <w:tab w:val="left" w:pos="567"/>
      </w:tabs>
      <w:autoSpaceDE/>
      <w:autoSpaceDN/>
      <w:spacing w:before="240" w:line="240" w:lineRule="auto"/>
      <w:ind w:left="0"/>
    </w:pPr>
    <w:rPr>
      <w:rFonts w:ascii="Ecofont_Spranq_eco_Sans" w:eastAsiaTheme="majorEastAsia" w:hAnsi="Ecofont_Spranq_eco_Sans" w:cstheme="majorBidi"/>
      <w:b/>
      <w:bCs/>
      <w:color w:val="000000"/>
      <w:szCs w:val="28"/>
      <w:lang w:val="pt-BR"/>
    </w:rPr>
  </w:style>
  <w:style w:type="character" w:customStyle="1" w:styleId="Nivel01TituloChar">
    <w:name w:val="Nivel_01_Titulo Char"/>
    <w:basedOn w:val="CitaoChar"/>
    <w:link w:val="Nivel01Titulo"/>
    <w:rsid w:val="001D32DF"/>
    <w:rPr>
      <w:rFonts w:ascii="Ecofont_Spranq_eco_Sans" w:eastAsiaTheme="majorEastAsia" w:hAnsi="Ecofont_Spranq_eco_Sans" w:cstheme="majorBidi"/>
      <w:b/>
      <w:bCs/>
      <w:i w:val="0"/>
      <w:iCs w:val="0"/>
      <w:color w:val="000000"/>
      <w:szCs w:val="28"/>
      <w:shd w:val="clear" w:color="auto" w:fill="FFFFCC"/>
      <w:lang w:eastAsia="en-US"/>
    </w:rPr>
  </w:style>
  <w:style w:type="paragraph" w:customStyle="1" w:styleId="Nivel01">
    <w:name w:val="Nivel_01"/>
    <w:basedOn w:val="Ttulo1"/>
    <w:link w:val="Nivel01Char"/>
    <w:qFormat/>
    <w:rsid w:val="001D32DF"/>
    <w:pPr>
      <w:keepNext/>
      <w:keepLines/>
      <w:widowControl/>
      <w:tabs>
        <w:tab w:val="left" w:pos="567"/>
      </w:tabs>
      <w:autoSpaceDE/>
      <w:autoSpaceDN/>
      <w:spacing w:before="240" w:line="240" w:lineRule="auto"/>
      <w:ind w:left="0"/>
      <w:jc w:val="both"/>
    </w:pPr>
    <w:rPr>
      <w:rFonts w:ascii="Ecofont_Spranq_eco_Sans" w:eastAsiaTheme="majorEastAsia" w:hAnsi="Ecofont_Spranq_eco_Sans" w:cs="Times New Roman"/>
      <w:b/>
      <w:bCs/>
      <w:lang w:val="pt-BR" w:eastAsia="pt-BR"/>
    </w:rPr>
  </w:style>
  <w:style w:type="character" w:customStyle="1" w:styleId="Nivel01Char">
    <w:name w:val="Nivel_01 Char"/>
    <w:basedOn w:val="Fontepargpadro"/>
    <w:link w:val="Nivel01"/>
    <w:rsid w:val="001D32DF"/>
    <w:rPr>
      <w:rFonts w:ascii="Ecofont_Spranq_eco_Sans" w:eastAsiaTheme="majorEastAsia" w:hAnsi="Ecofont_Spranq_eco_Sans" w:cs="Times New Roman"/>
      <w:b/>
      <w:bCs/>
    </w:rPr>
  </w:style>
  <w:style w:type="paragraph" w:styleId="Textodebalo">
    <w:name w:val="Balloon Text"/>
    <w:basedOn w:val="Normal"/>
    <w:link w:val="TextodebaloChar"/>
    <w:uiPriority w:val="99"/>
    <w:semiHidden/>
    <w:unhideWhenUsed/>
    <w:rsid w:val="009063BB"/>
    <w:rPr>
      <w:rFonts w:ascii="Segoe UI" w:hAnsi="Segoe UI" w:cs="Segoe UI"/>
      <w:sz w:val="18"/>
      <w:szCs w:val="18"/>
    </w:rPr>
  </w:style>
  <w:style w:type="character" w:customStyle="1" w:styleId="TextodebaloChar">
    <w:name w:val="Texto de balão Char"/>
    <w:basedOn w:val="Fontepargpadro"/>
    <w:link w:val="Textodebalo"/>
    <w:uiPriority w:val="99"/>
    <w:semiHidden/>
    <w:rsid w:val="009063BB"/>
    <w:rPr>
      <w:rFonts w:ascii="Segoe UI" w:eastAsia="Verdana" w:hAnsi="Segoe UI" w:cs="Segoe UI"/>
      <w:sz w:val="18"/>
      <w:szCs w:val="18"/>
      <w:lang w:val="pt-PT" w:eastAsia="en-US"/>
    </w:rPr>
  </w:style>
  <w:style w:type="paragraph" w:customStyle="1" w:styleId="PargrafodaLista1">
    <w:name w:val="Parágrafo da Lista1"/>
    <w:basedOn w:val="Normal"/>
    <w:qFormat/>
    <w:rsid w:val="00064A3F"/>
    <w:pPr>
      <w:widowControl/>
      <w:suppressAutoHyphens/>
      <w:autoSpaceDE/>
      <w:autoSpaceDN/>
      <w:ind w:left="720"/>
      <w:contextualSpacing/>
    </w:pPr>
    <w:rPr>
      <w:rFonts w:ascii="Ecofont_Spranq_eco_Sans" w:eastAsia="Times New Roman" w:hAnsi="Ecofont_Spranq_eco_Sans" w:cs="Tahoma"/>
      <w:sz w:val="24"/>
      <w:szCs w:val="24"/>
      <w:lang w:val="pt-BR" w:eastAsia="pt-BR"/>
    </w:rPr>
  </w:style>
  <w:style w:type="paragraph" w:customStyle="1" w:styleId="Standard">
    <w:name w:val="Standard"/>
    <w:rsid w:val="006306EF"/>
    <w:pPr>
      <w:suppressAutoHyphens/>
      <w:autoSpaceDN w:val="0"/>
      <w:spacing w:after="160" w:line="259" w:lineRule="auto"/>
      <w:textAlignment w:val="baseline"/>
    </w:pPr>
    <w:rPr>
      <w:rFonts w:ascii="Calibri" w:eastAsia="Calibri" w:hAnsi="Calibri" w:cs="Tahoma"/>
      <w:sz w:val="22"/>
      <w:szCs w:val="22"/>
      <w:lang w:eastAsia="en-US"/>
    </w:rPr>
  </w:style>
  <w:style w:type="paragraph" w:customStyle="1" w:styleId="PargrafodaLista2">
    <w:name w:val="Parágrafo da Lista2"/>
    <w:basedOn w:val="Normal"/>
    <w:rsid w:val="00975829"/>
    <w:pPr>
      <w:widowControl/>
      <w:suppressAutoHyphens/>
      <w:autoSpaceDE/>
      <w:autoSpaceDN/>
      <w:ind w:left="720"/>
      <w:contextualSpacing/>
    </w:pPr>
    <w:rPr>
      <w:rFonts w:ascii="Ecofont_Spranq_eco_Sans" w:eastAsia="Times New Roman" w:hAnsi="Ecofont_Spranq_eco_Sans" w:cs="Tahoma"/>
      <w:kern w:val="1"/>
      <w:sz w:val="24"/>
      <w:szCs w:val="24"/>
      <w:lang w:val="pt-BR" w:eastAsia="pt-BR"/>
    </w:rPr>
  </w:style>
  <w:style w:type="paragraph" w:customStyle="1" w:styleId="Contedodoquadro">
    <w:name w:val="Conteúdo do quadro"/>
    <w:basedOn w:val="Normal"/>
    <w:rsid w:val="00975829"/>
    <w:pPr>
      <w:widowControl/>
      <w:suppressAutoHyphens/>
      <w:autoSpaceDE/>
      <w:autoSpaceDN/>
    </w:pPr>
    <w:rPr>
      <w:rFonts w:ascii="Ecofont_Spranq_eco_Sans" w:eastAsia="Times New Roman" w:hAnsi="Ecofont_Spranq_eco_Sans" w:cs="Tahoma"/>
      <w:kern w:val="1"/>
      <w:sz w:val="24"/>
      <w:szCs w:val="24"/>
      <w:lang w:val="pt-BR" w:eastAsia="pt-BR"/>
    </w:rPr>
  </w:style>
  <w:style w:type="numbering" w:customStyle="1" w:styleId="WWNum3">
    <w:name w:val="WWNum3"/>
    <w:basedOn w:val="Semlista"/>
    <w:rsid w:val="00E27B1B"/>
    <w:pPr>
      <w:numPr>
        <w:numId w:val="3"/>
      </w:numPr>
    </w:pPr>
  </w:style>
  <w:style w:type="table" w:styleId="Tabelacomgrade">
    <w:name w:val="Table Grid"/>
    <w:basedOn w:val="Tabelanormal"/>
    <w:uiPriority w:val="39"/>
    <w:qFormat/>
    <w:rsid w:val="004A7803"/>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1">
    <w:name w:val="Tabela com grade1"/>
    <w:basedOn w:val="Tabelanormal"/>
    <w:next w:val="Tabelacomgrade"/>
    <w:qFormat/>
    <w:rsid w:val="00612436"/>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enoPendente">
    <w:name w:val="Unresolved Mention"/>
    <w:basedOn w:val="Fontepargpadro"/>
    <w:uiPriority w:val="99"/>
    <w:semiHidden/>
    <w:unhideWhenUsed/>
    <w:rsid w:val="003649A2"/>
    <w:rPr>
      <w:color w:val="605E5C"/>
      <w:shd w:val="clear" w:color="auto" w:fill="E1DFDD"/>
    </w:rPr>
  </w:style>
  <w:style w:type="paragraph" w:customStyle="1" w:styleId="Nivel1">
    <w:name w:val="Nivel1"/>
    <w:basedOn w:val="Ttulo1"/>
    <w:next w:val="Normal"/>
    <w:qFormat/>
    <w:rsid w:val="002A4753"/>
    <w:pPr>
      <w:keepNext/>
      <w:keepLines/>
      <w:widowControl/>
      <w:numPr>
        <w:numId w:val="4"/>
      </w:numPr>
      <w:autoSpaceDE/>
      <w:autoSpaceDN/>
      <w:spacing w:before="480" w:after="120" w:line="276" w:lineRule="auto"/>
      <w:jc w:val="both"/>
    </w:pPr>
    <w:rPr>
      <w:rFonts w:eastAsiaTheme="majorEastAsia"/>
      <w:b/>
      <w:color w:val="000000"/>
      <w:sz w:val="32"/>
      <w:szCs w:val="32"/>
      <w:lang w:val="pt-BR"/>
    </w:rPr>
  </w:style>
  <w:style w:type="paragraph" w:customStyle="1" w:styleId="Nivel010">
    <w:name w:val="Nivel 01"/>
    <w:basedOn w:val="Ttulo1"/>
    <w:next w:val="Normal"/>
    <w:link w:val="Nivel01Char0"/>
    <w:qFormat/>
    <w:rsid w:val="009872FB"/>
    <w:pPr>
      <w:keepNext/>
      <w:keepLines/>
      <w:widowControl/>
      <w:tabs>
        <w:tab w:val="left" w:pos="567"/>
      </w:tabs>
      <w:autoSpaceDE/>
      <w:autoSpaceDN/>
      <w:spacing w:before="240" w:line="240" w:lineRule="auto"/>
      <w:ind w:left="0"/>
      <w:jc w:val="both"/>
    </w:pPr>
    <w:rPr>
      <w:rFonts w:eastAsiaTheme="majorEastAsia"/>
      <w:b/>
      <w:bCs/>
      <w:lang w:val="pt-BR" w:eastAsia="pt-BR"/>
    </w:rPr>
  </w:style>
  <w:style w:type="paragraph" w:customStyle="1" w:styleId="Nivel2">
    <w:name w:val="Nivel 2"/>
    <w:basedOn w:val="Normal"/>
    <w:link w:val="Nivel2Char"/>
    <w:qFormat/>
    <w:rsid w:val="009872FB"/>
    <w:pPr>
      <w:widowControl/>
      <w:autoSpaceDE/>
      <w:autoSpaceDN/>
      <w:spacing w:before="120" w:after="120" w:line="276" w:lineRule="auto"/>
      <w:jc w:val="both"/>
    </w:pPr>
    <w:rPr>
      <w:rFonts w:ascii="Arial" w:eastAsiaTheme="minorEastAsia" w:hAnsi="Arial" w:cs="Arial"/>
      <w:color w:val="000000"/>
      <w:sz w:val="20"/>
      <w:szCs w:val="20"/>
      <w:lang w:val="pt-BR" w:eastAsia="pt-BR"/>
    </w:rPr>
  </w:style>
  <w:style w:type="paragraph" w:customStyle="1" w:styleId="Nivel3">
    <w:name w:val="Nivel 3"/>
    <w:basedOn w:val="Normal"/>
    <w:link w:val="Nivel3Char"/>
    <w:qFormat/>
    <w:rsid w:val="009872FB"/>
    <w:pPr>
      <w:widowControl/>
      <w:autoSpaceDE/>
      <w:autoSpaceDN/>
      <w:spacing w:before="120" w:after="120" w:line="276" w:lineRule="auto"/>
      <w:ind w:left="284"/>
      <w:jc w:val="both"/>
    </w:pPr>
    <w:rPr>
      <w:rFonts w:ascii="Arial" w:eastAsiaTheme="minorEastAsia" w:hAnsi="Arial" w:cs="Arial"/>
      <w:color w:val="000000"/>
      <w:sz w:val="20"/>
      <w:szCs w:val="20"/>
      <w:lang w:val="pt-BR" w:eastAsia="pt-BR"/>
    </w:rPr>
  </w:style>
  <w:style w:type="paragraph" w:customStyle="1" w:styleId="Nivel4">
    <w:name w:val="Nivel 4"/>
    <w:basedOn w:val="Nivel3"/>
    <w:link w:val="Nivel4Char"/>
    <w:qFormat/>
    <w:rsid w:val="009872FB"/>
    <w:pPr>
      <w:ind w:left="567"/>
    </w:pPr>
    <w:rPr>
      <w:color w:val="auto"/>
    </w:rPr>
  </w:style>
  <w:style w:type="paragraph" w:customStyle="1" w:styleId="Nivel5">
    <w:name w:val="Nivel 5"/>
    <w:basedOn w:val="Nivel4"/>
    <w:qFormat/>
    <w:rsid w:val="009872FB"/>
    <w:pPr>
      <w:ind w:left="1276"/>
    </w:pPr>
  </w:style>
  <w:style w:type="character" w:styleId="Refdecomentrio">
    <w:name w:val="annotation reference"/>
    <w:basedOn w:val="Fontepargpadro"/>
    <w:unhideWhenUsed/>
    <w:qFormat/>
    <w:rsid w:val="00B0084D"/>
    <w:rPr>
      <w:sz w:val="16"/>
      <w:szCs w:val="16"/>
    </w:rPr>
  </w:style>
  <w:style w:type="paragraph" w:styleId="Textodecomentrio">
    <w:name w:val="annotation text"/>
    <w:basedOn w:val="Normal"/>
    <w:link w:val="TextodecomentrioChar"/>
    <w:uiPriority w:val="99"/>
    <w:unhideWhenUsed/>
    <w:qFormat/>
    <w:rsid w:val="00B0084D"/>
    <w:pPr>
      <w:widowControl/>
      <w:autoSpaceDE/>
      <w:autoSpaceDN/>
    </w:pPr>
    <w:rPr>
      <w:rFonts w:ascii="Ecofont_Spranq_eco_Sans" w:eastAsiaTheme="minorEastAsia" w:hAnsi="Ecofont_Spranq_eco_Sans" w:cs="Tahoma"/>
      <w:sz w:val="20"/>
      <w:szCs w:val="20"/>
      <w:lang w:val="pt-BR" w:eastAsia="pt-BR"/>
    </w:rPr>
  </w:style>
  <w:style w:type="character" w:customStyle="1" w:styleId="TextodecomentrioChar">
    <w:name w:val="Texto de comentário Char"/>
    <w:basedOn w:val="Fontepargpadro"/>
    <w:link w:val="Textodecomentrio"/>
    <w:uiPriority w:val="99"/>
    <w:qFormat/>
    <w:rsid w:val="00B0084D"/>
    <w:rPr>
      <w:rFonts w:ascii="Ecofont_Spranq_eco_Sans" w:eastAsiaTheme="minorEastAsia" w:hAnsi="Ecofont_Spranq_eco_Sans" w:cs="Tahoma"/>
    </w:rPr>
  </w:style>
  <w:style w:type="paragraph" w:customStyle="1" w:styleId="Nvel2-Red">
    <w:name w:val="Nível 2 -Red"/>
    <w:basedOn w:val="Nivel2"/>
    <w:link w:val="Nvel2-RedChar"/>
    <w:qFormat/>
    <w:rsid w:val="00147B9F"/>
    <w:pPr>
      <w:numPr>
        <w:ilvl w:val="1"/>
        <w:numId w:val="1"/>
      </w:numPr>
    </w:pPr>
    <w:rPr>
      <w:i/>
      <w:iCs/>
      <w:color w:val="FF0000"/>
    </w:rPr>
  </w:style>
  <w:style w:type="character" w:customStyle="1" w:styleId="Nvel2-RedChar">
    <w:name w:val="Nível 2 -Red Char"/>
    <w:basedOn w:val="Fontepargpadro"/>
    <w:link w:val="Nvel2-Red"/>
    <w:rsid w:val="00147B9F"/>
    <w:rPr>
      <w:rFonts w:ascii="Arial" w:eastAsiaTheme="minorEastAsia" w:hAnsi="Arial" w:cs="Arial"/>
      <w:i/>
      <w:iCs/>
      <w:color w:val="FF0000"/>
    </w:rPr>
  </w:style>
  <w:style w:type="paragraph" w:customStyle="1" w:styleId="ou">
    <w:name w:val="ou"/>
    <w:basedOn w:val="PargrafodaLista"/>
    <w:link w:val="ouChar"/>
    <w:qFormat/>
    <w:rsid w:val="00147B9F"/>
    <w:pPr>
      <w:widowControl/>
      <w:autoSpaceDE/>
      <w:autoSpaceDN/>
      <w:spacing w:before="60" w:after="60" w:line="259" w:lineRule="auto"/>
      <w:ind w:left="0"/>
      <w:jc w:val="center"/>
    </w:pPr>
    <w:rPr>
      <w:rFonts w:ascii="Arial" w:eastAsiaTheme="minorHAnsi" w:hAnsi="Arial" w:cs="Arial"/>
      <w:b/>
      <w:bCs/>
      <w:i/>
      <w:iCs/>
      <w:color w:val="FF0000"/>
      <w:sz w:val="24"/>
      <w:szCs w:val="24"/>
      <w:u w:val="single"/>
      <w:lang w:val="pt-BR" w:eastAsia="pt-BR"/>
    </w:rPr>
  </w:style>
  <w:style w:type="character" w:customStyle="1" w:styleId="ouChar">
    <w:name w:val="ou Char"/>
    <w:basedOn w:val="Fontepargpadro"/>
    <w:link w:val="ou"/>
    <w:rsid w:val="00147B9F"/>
    <w:rPr>
      <w:rFonts w:ascii="Arial" w:hAnsi="Arial" w:cs="Arial"/>
      <w:b/>
      <w:bCs/>
      <w:i/>
      <w:iCs/>
      <w:color w:val="FF0000"/>
      <w:sz w:val="24"/>
      <w:szCs w:val="24"/>
      <w:u w:val="single"/>
    </w:rPr>
  </w:style>
  <w:style w:type="character" w:customStyle="1" w:styleId="Nivel2Char">
    <w:name w:val="Nivel 2 Char"/>
    <w:basedOn w:val="Fontepargpadro"/>
    <w:link w:val="Nivel2"/>
    <w:locked/>
    <w:rsid w:val="00BE4E9F"/>
    <w:rPr>
      <w:rFonts w:ascii="Arial" w:eastAsiaTheme="minorEastAsia" w:hAnsi="Arial" w:cs="Arial"/>
      <w:color w:val="000000"/>
    </w:rPr>
  </w:style>
  <w:style w:type="character" w:customStyle="1" w:styleId="PargrafodaListaChar">
    <w:name w:val="Parágrafo da Lista Char"/>
    <w:basedOn w:val="Fontepargpadro"/>
    <w:link w:val="PargrafodaLista"/>
    <w:uiPriority w:val="34"/>
    <w:rsid w:val="00370B10"/>
    <w:rPr>
      <w:rFonts w:ascii="Verdana" w:eastAsia="Verdana" w:hAnsi="Verdana" w:cs="Verdana"/>
      <w:sz w:val="22"/>
      <w:szCs w:val="22"/>
      <w:lang w:val="pt-PT" w:eastAsia="en-US"/>
    </w:rPr>
  </w:style>
  <w:style w:type="character" w:customStyle="1" w:styleId="Nivel3Char">
    <w:name w:val="Nivel 3 Char"/>
    <w:basedOn w:val="Fontepargpadro"/>
    <w:link w:val="Nivel3"/>
    <w:rsid w:val="00370B10"/>
    <w:rPr>
      <w:rFonts w:ascii="Arial" w:eastAsiaTheme="minorEastAsia" w:hAnsi="Arial" w:cs="Arial"/>
      <w:color w:val="000000"/>
    </w:rPr>
  </w:style>
  <w:style w:type="character" w:customStyle="1" w:styleId="Nivel01Char0">
    <w:name w:val="Nivel 01 Char"/>
    <w:basedOn w:val="Fontepargpadro"/>
    <w:link w:val="Nivel010"/>
    <w:rsid w:val="00885E3B"/>
    <w:rPr>
      <w:rFonts w:ascii="Arial" w:eastAsiaTheme="majorEastAsia" w:hAnsi="Arial" w:cs="Arial"/>
      <w:b/>
      <w:bCs/>
    </w:rPr>
  </w:style>
  <w:style w:type="character" w:styleId="HiperlinkVisitado">
    <w:name w:val="FollowedHyperlink"/>
    <w:basedOn w:val="Fontepargpadro"/>
    <w:uiPriority w:val="99"/>
    <w:semiHidden/>
    <w:unhideWhenUsed/>
    <w:rsid w:val="00885E3B"/>
    <w:rPr>
      <w:color w:val="800080" w:themeColor="followedHyperlink"/>
      <w:u w:val="single"/>
    </w:rPr>
  </w:style>
  <w:style w:type="character" w:customStyle="1" w:styleId="Nvel3-RChar">
    <w:name w:val="Nível 3-R Char"/>
    <w:basedOn w:val="Fontepargpadro"/>
    <w:link w:val="Nvel3-R"/>
    <w:locked/>
    <w:rsid w:val="007E7BBF"/>
    <w:rPr>
      <w:rFonts w:ascii="Arial" w:hAnsi="Arial" w:cs="Arial"/>
      <w:i/>
      <w:iCs/>
      <w:color w:val="FF0000"/>
    </w:rPr>
  </w:style>
  <w:style w:type="paragraph" w:customStyle="1" w:styleId="Nvel3-R">
    <w:name w:val="Nível 3-R"/>
    <w:basedOn w:val="Nivel3"/>
    <w:link w:val="Nvel3-RChar"/>
    <w:qFormat/>
    <w:rsid w:val="007E7BBF"/>
    <w:pPr>
      <w:numPr>
        <w:ilvl w:val="2"/>
        <w:numId w:val="1"/>
      </w:numPr>
    </w:pPr>
    <w:rPr>
      <w:rFonts w:eastAsiaTheme="minorHAnsi"/>
      <w:i/>
      <w:iCs/>
      <w:color w:val="FF0000"/>
    </w:rPr>
  </w:style>
  <w:style w:type="character" w:customStyle="1" w:styleId="Nivel4Char">
    <w:name w:val="Nivel 4 Char"/>
    <w:basedOn w:val="Fontepargpadro"/>
    <w:link w:val="Nivel4"/>
    <w:locked/>
    <w:rsid w:val="003444FD"/>
    <w:rPr>
      <w:rFonts w:ascii="Arial" w:eastAsiaTheme="minorEastAsia" w:hAnsi="Arial" w:cs="Arial"/>
    </w:rPr>
  </w:style>
  <w:style w:type="character" w:customStyle="1" w:styleId="fontstyle01">
    <w:name w:val="fontstyle01"/>
    <w:basedOn w:val="Fontepargpadro"/>
    <w:qFormat/>
    <w:rsid w:val="00673D24"/>
    <w:rPr>
      <w:rFonts w:ascii="Times-Roman" w:hAnsi="Times-Roman" w:hint="default"/>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0612452">
      <w:bodyDiv w:val="1"/>
      <w:marLeft w:val="0"/>
      <w:marRight w:val="0"/>
      <w:marTop w:val="0"/>
      <w:marBottom w:val="0"/>
      <w:divBdr>
        <w:top w:val="none" w:sz="0" w:space="0" w:color="auto"/>
        <w:left w:val="none" w:sz="0" w:space="0" w:color="auto"/>
        <w:bottom w:val="none" w:sz="0" w:space="0" w:color="auto"/>
        <w:right w:val="none" w:sz="0" w:space="0" w:color="auto"/>
      </w:divBdr>
    </w:div>
    <w:div w:id="555899954">
      <w:bodyDiv w:val="1"/>
      <w:marLeft w:val="0"/>
      <w:marRight w:val="0"/>
      <w:marTop w:val="0"/>
      <w:marBottom w:val="0"/>
      <w:divBdr>
        <w:top w:val="none" w:sz="0" w:space="0" w:color="auto"/>
        <w:left w:val="none" w:sz="0" w:space="0" w:color="auto"/>
        <w:bottom w:val="none" w:sz="0" w:space="0" w:color="auto"/>
        <w:right w:val="none" w:sz="0" w:space="0" w:color="auto"/>
      </w:divBdr>
    </w:div>
    <w:div w:id="582878135">
      <w:bodyDiv w:val="1"/>
      <w:marLeft w:val="0"/>
      <w:marRight w:val="0"/>
      <w:marTop w:val="0"/>
      <w:marBottom w:val="0"/>
      <w:divBdr>
        <w:top w:val="none" w:sz="0" w:space="0" w:color="auto"/>
        <w:left w:val="none" w:sz="0" w:space="0" w:color="auto"/>
        <w:bottom w:val="none" w:sz="0" w:space="0" w:color="auto"/>
        <w:right w:val="none" w:sz="0" w:space="0" w:color="auto"/>
      </w:divBdr>
    </w:div>
    <w:div w:id="619192568">
      <w:bodyDiv w:val="1"/>
      <w:marLeft w:val="0"/>
      <w:marRight w:val="0"/>
      <w:marTop w:val="0"/>
      <w:marBottom w:val="0"/>
      <w:divBdr>
        <w:top w:val="none" w:sz="0" w:space="0" w:color="auto"/>
        <w:left w:val="none" w:sz="0" w:space="0" w:color="auto"/>
        <w:bottom w:val="none" w:sz="0" w:space="0" w:color="auto"/>
        <w:right w:val="none" w:sz="0" w:space="0" w:color="auto"/>
      </w:divBdr>
    </w:div>
    <w:div w:id="833568218">
      <w:bodyDiv w:val="1"/>
      <w:marLeft w:val="0"/>
      <w:marRight w:val="0"/>
      <w:marTop w:val="0"/>
      <w:marBottom w:val="0"/>
      <w:divBdr>
        <w:top w:val="none" w:sz="0" w:space="0" w:color="auto"/>
        <w:left w:val="none" w:sz="0" w:space="0" w:color="auto"/>
        <w:bottom w:val="none" w:sz="0" w:space="0" w:color="auto"/>
        <w:right w:val="none" w:sz="0" w:space="0" w:color="auto"/>
      </w:divBdr>
    </w:div>
    <w:div w:id="986741703">
      <w:bodyDiv w:val="1"/>
      <w:marLeft w:val="0"/>
      <w:marRight w:val="0"/>
      <w:marTop w:val="0"/>
      <w:marBottom w:val="0"/>
      <w:divBdr>
        <w:top w:val="none" w:sz="0" w:space="0" w:color="auto"/>
        <w:left w:val="none" w:sz="0" w:space="0" w:color="auto"/>
        <w:bottom w:val="none" w:sz="0" w:space="0" w:color="auto"/>
        <w:right w:val="none" w:sz="0" w:space="0" w:color="auto"/>
      </w:divBdr>
    </w:div>
    <w:div w:id="1079987965">
      <w:bodyDiv w:val="1"/>
      <w:marLeft w:val="0"/>
      <w:marRight w:val="0"/>
      <w:marTop w:val="0"/>
      <w:marBottom w:val="0"/>
      <w:divBdr>
        <w:top w:val="none" w:sz="0" w:space="0" w:color="auto"/>
        <w:left w:val="none" w:sz="0" w:space="0" w:color="auto"/>
        <w:bottom w:val="none" w:sz="0" w:space="0" w:color="auto"/>
        <w:right w:val="none" w:sz="0" w:space="0" w:color="auto"/>
      </w:divBdr>
    </w:div>
    <w:div w:id="1098991026">
      <w:bodyDiv w:val="1"/>
      <w:marLeft w:val="0"/>
      <w:marRight w:val="0"/>
      <w:marTop w:val="0"/>
      <w:marBottom w:val="0"/>
      <w:divBdr>
        <w:top w:val="none" w:sz="0" w:space="0" w:color="auto"/>
        <w:left w:val="none" w:sz="0" w:space="0" w:color="auto"/>
        <w:bottom w:val="none" w:sz="0" w:space="0" w:color="auto"/>
        <w:right w:val="none" w:sz="0" w:space="0" w:color="auto"/>
      </w:divBdr>
    </w:div>
    <w:div w:id="1195801639">
      <w:bodyDiv w:val="1"/>
      <w:marLeft w:val="0"/>
      <w:marRight w:val="0"/>
      <w:marTop w:val="0"/>
      <w:marBottom w:val="0"/>
      <w:divBdr>
        <w:top w:val="none" w:sz="0" w:space="0" w:color="auto"/>
        <w:left w:val="none" w:sz="0" w:space="0" w:color="auto"/>
        <w:bottom w:val="none" w:sz="0" w:space="0" w:color="auto"/>
        <w:right w:val="none" w:sz="0" w:space="0" w:color="auto"/>
      </w:divBdr>
    </w:div>
    <w:div w:id="1375697406">
      <w:bodyDiv w:val="1"/>
      <w:marLeft w:val="0"/>
      <w:marRight w:val="0"/>
      <w:marTop w:val="0"/>
      <w:marBottom w:val="0"/>
      <w:divBdr>
        <w:top w:val="none" w:sz="0" w:space="0" w:color="auto"/>
        <w:left w:val="none" w:sz="0" w:space="0" w:color="auto"/>
        <w:bottom w:val="none" w:sz="0" w:space="0" w:color="auto"/>
        <w:right w:val="none" w:sz="0" w:space="0" w:color="auto"/>
      </w:divBdr>
    </w:div>
    <w:div w:id="1641030601">
      <w:bodyDiv w:val="1"/>
      <w:marLeft w:val="0"/>
      <w:marRight w:val="0"/>
      <w:marTop w:val="0"/>
      <w:marBottom w:val="0"/>
      <w:divBdr>
        <w:top w:val="none" w:sz="0" w:space="0" w:color="auto"/>
        <w:left w:val="none" w:sz="0" w:space="0" w:color="auto"/>
        <w:bottom w:val="none" w:sz="0" w:space="0" w:color="auto"/>
        <w:right w:val="none" w:sz="0" w:space="0" w:color="auto"/>
      </w:divBdr>
    </w:div>
    <w:div w:id="1698385184">
      <w:bodyDiv w:val="1"/>
      <w:marLeft w:val="0"/>
      <w:marRight w:val="0"/>
      <w:marTop w:val="0"/>
      <w:marBottom w:val="0"/>
      <w:divBdr>
        <w:top w:val="none" w:sz="0" w:space="0" w:color="auto"/>
        <w:left w:val="none" w:sz="0" w:space="0" w:color="auto"/>
        <w:bottom w:val="none" w:sz="0" w:space="0" w:color="auto"/>
        <w:right w:val="none" w:sz="0" w:space="0" w:color="auto"/>
      </w:divBdr>
    </w:div>
    <w:div w:id="1755861329">
      <w:bodyDiv w:val="1"/>
      <w:marLeft w:val="0"/>
      <w:marRight w:val="0"/>
      <w:marTop w:val="0"/>
      <w:marBottom w:val="0"/>
      <w:divBdr>
        <w:top w:val="none" w:sz="0" w:space="0" w:color="auto"/>
        <w:left w:val="none" w:sz="0" w:space="0" w:color="auto"/>
        <w:bottom w:val="none" w:sz="0" w:space="0" w:color="auto"/>
        <w:right w:val="none" w:sz="0" w:space="0" w:color="auto"/>
      </w:divBdr>
    </w:div>
    <w:div w:id="204767405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planalto.gov.br/ccivil_03/leis/l8078compilado.htm" TargetMode="External"/><Relationship Id="rId18" Type="http://schemas.openxmlformats.org/officeDocument/2006/relationships/hyperlink" Target="http://www.planalto.gov.br/ccivil_03/_ato2019-2022/2021/lei/L14133.htm" TargetMode="External"/><Relationship Id="rId26" Type="http://schemas.openxmlformats.org/officeDocument/2006/relationships/hyperlink" Target="http://www.planalto.gov.br/ccivil_03/_ato2019-2022/2021/lei/L14133.htm" TargetMode="External"/><Relationship Id="rId39" Type="http://schemas.openxmlformats.org/officeDocument/2006/relationships/hyperlink" Target="http://www.planalto.gov.br/ccivil_03/_ato2019-2022/2021/lei/L14133.htm" TargetMode="External"/><Relationship Id="rId21" Type="http://schemas.openxmlformats.org/officeDocument/2006/relationships/hyperlink" Target="http://www.planalto.gov.br/ccivil_03/_ato2019-2022/2021/lei/L14133.htm" TargetMode="External"/><Relationship Id="rId34" Type="http://schemas.openxmlformats.org/officeDocument/2006/relationships/hyperlink" Target="http://www.planalto.gov.br/ccivil_03/_ato2019-2022/2021/lei/L14133.htm"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www.planalto.gov.br/ccivil_03/_ato2019-2022/2021/lei/L14133.htm" TargetMode="External"/><Relationship Id="rId50" Type="http://schemas.openxmlformats.org/officeDocument/2006/relationships/hyperlink" Target="http://www.planalto.gov.br/ccivil_03/_ato2019-2022/2021/lei/L14133.htm" TargetMode="External"/><Relationship Id="rId55" Type="http://schemas.openxmlformats.org/officeDocument/2006/relationships/header" Target="header3.xml"/><Relationship Id="rId7" Type="http://schemas.openxmlformats.org/officeDocument/2006/relationships/footnotes" Target="footnotes.xml"/><Relationship Id="rId12" Type="http://schemas.openxmlformats.org/officeDocument/2006/relationships/hyperlink" Target="http://www.planalto.gov.br/ccivil_03/_ato2019-2022/2021/lei/L14133.htm" TargetMode="External"/><Relationship Id="rId17" Type="http://schemas.openxmlformats.org/officeDocument/2006/relationships/hyperlink" Target="http://www.planalto.gov.br/ccivil_03/_ato2019-2022/2021/lei/L14133.htm" TargetMode="External"/><Relationship Id="rId25" Type="http://schemas.openxmlformats.org/officeDocument/2006/relationships/hyperlink" Target="http://www.planalto.gov.br/ccivil_03/_ato2019-2022/2021/lei/L14133.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http://www.planalto.gov.br/ccivil_03/_ato2019-2022/2021/lei/L14133.htm" TargetMode="External"/><Relationship Id="rId46" Type="http://schemas.openxmlformats.org/officeDocument/2006/relationships/hyperlink" Target="http://www.planalto.gov.br/ccivil_03/_ato2019-2022/2021/lei/L14133.htm" TargetMode="External"/><Relationship Id="rId2" Type="http://schemas.openxmlformats.org/officeDocument/2006/relationships/customXml" Target="../customXml/item2.xml"/><Relationship Id="rId16" Type="http://schemas.openxmlformats.org/officeDocument/2006/relationships/hyperlink" Target="http://www.planalto.gov.br/ccivil_03/_ato2019-2022/2021/lei/L14133.htm" TargetMode="External"/><Relationship Id="rId20" Type="http://schemas.openxmlformats.org/officeDocument/2006/relationships/hyperlink" Target="https://www.planalto.gov.br/ccivil_03/_ato2011-2014/2013/lei/l12846.htm" TargetMode="External"/><Relationship Id="rId29" Type="http://schemas.openxmlformats.org/officeDocument/2006/relationships/hyperlink" Target="http://www.planalto.gov.br/ccivil_03/_ato2019-2022/2021/lei/L14133.htm" TargetMode="External"/><Relationship Id="rId41" Type="http://schemas.openxmlformats.org/officeDocument/2006/relationships/hyperlink" Target="http://www.planalto.gov.br/ccivil_03/_ato2019-2022/2021/lei/L14133.htm" TargetMode="External"/><Relationship Id="rId54"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planalto.gov.br/ccivil_03/_ato2019-2022/2021/lei/L14133.htm" TargetMode="External"/><Relationship Id="rId24" Type="http://schemas.openxmlformats.org/officeDocument/2006/relationships/hyperlink" Target="http://www.planalto.gov.br/ccivil_03/_ato2019-2022/2021/lei/L14133.htm" TargetMode="External"/><Relationship Id="rId32" Type="http://schemas.openxmlformats.org/officeDocument/2006/relationships/hyperlink" Target="http://www.planalto.gov.br/ccivil_03/_ato2019-2022/2021/lei/L14133.htm%25art159" TargetMode="External"/><Relationship Id="rId37" Type="http://schemas.openxmlformats.org/officeDocument/2006/relationships/hyperlink" Target="http://www.planalto.gov.br/ccivil_03/_ato2019-2022/2021/lei/L14133.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53" Type="http://schemas.openxmlformats.org/officeDocument/2006/relationships/footer" Target="footer1.xml"/><Relationship Id="rId58"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www.planalto.gov.br/ccivil_03/_ato2019-2022/2021/lei/L14133.htm" TargetMode="External"/><Relationship Id="rId28" Type="http://schemas.openxmlformats.org/officeDocument/2006/relationships/hyperlink" Target="http://www.planalto.gov.br/ccivil_03/_ato2019-2022/2021/lei/L14133.htm" TargetMode="External"/><Relationship Id="rId36" Type="http://schemas.openxmlformats.org/officeDocument/2006/relationships/hyperlink" Target="https://www.gov.br/compras/pt-br/acesso-a-informacao/legislacao/instrucoes-normativas/instrucao-normativa-seges-me-no-26-de-13-de-abril-de-2022" TargetMode="External"/><Relationship Id="rId49" Type="http://schemas.openxmlformats.org/officeDocument/2006/relationships/hyperlink" Target="https://www.planalto.gov.br/ccivil_03/_ato2011-2014/2012/decreto/d7724.htm" TargetMode="External"/><Relationship Id="rId57" Type="http://schemas.openxmlformats.org/officeDocument/2006/relationships/fontTable" Target="fontTable.xml"/><Relationship Id="rId10" Type="http://schemas.openxmlformats.org/officeDocument/2006/relationships/hyperlink" Target="https://pmnf.rj.gov.br/paginas-centralizadas/9_64_Legislacoes.html" TargetMode="External"/><Relationship Id="rId19" Type="http://schemas.openxmlformats.org/officeDocument/2006/relationships/hyperlink" Target="http://www.planalto.gov.br/ccivil_03/_ato2019-2022/2021/lei/L14133.htm" TargetMode="External"/><Relationship Id="rId31" Type="http://schemas.openxmlformats.org/officeDocument/2006/relationships/hyperlink" Target="https://www.planalto.gov.br/ccivil_03/_ato2011-2014/2013/lei/l12846.htm" TargetMode="External"/><Relationship Id="rId44" Type="http://schemas.openxmlformats.org/officeDocument/2006/relationships/hyperlink" Target="https://www.planalto.gov.br/ccivil_03/leis/l8078compilado.htm" TargetMode="External"/><Relationship Id="rId52" Type="http://schemas.openxmlformats.org/officeDocument/2006/relationships/header" Target="header2.xml"/><Relationship Id="rId4" Type="http://schemas.openxmlformats.org/officeDocument/2006/relationships/styles" Target="styles.xml"/><Relationship Id="rId9" Type="http://schemas.openxmlformats.org/officeDocument/2006/relationships/hyperlink" Target="http://www.planalto.gov.br/ccivil_03/_ato2019-2022/2021/lei/L14133.htm" TargetMode="External"/><Relationship Id="rId14" Type="http://schemas.openxmlformats.org/officeDocument/2006/relationships/hyperlink" Target="http://www.planalto.gov.br/ccivil_03/_ato2019-2022/2021/lei/L14133.htm" TargetMode="Externa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www.planalto.gov.br/ccivil_03/_ato2019-2022/2021/lei/L14133.htm"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http://www.planalto.gov.br/ccivil_03/_ato2019-2022/2021/lei/L14133.htm"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yperlink" Target="https://www.planalto.gov.br/ccivil_03/_ato2011-2014/2011/lei/l12527.htm" TargetMode="External"/><Relationship Id="rId56" Type="http://schemas.openxmlformats.org/officeDocument/2006/relationships/footer" Target="footer3.xml"/><Relationship Id="rId8" Type="http://schemas.openxmlformats.org/officeDocument/2006/relationships/endnotes" Target="endnotes.xml"/><Relationship Id="rId51" Type="http://schemas.openxmlformats.org/officeDocument/2006/relationships/header" Target="header1.xml"/><Relationship Id="rId3" Type="http://schemas.openxmlformats.org/officeDocument/2006/relationships/numbering" Target="numbering.xml"/></Relationships>
</file>

<file path=word/_rels/footer2.xml.rels><?xml version="1.0" encoding="UTF-8" standalone="yes"?>
<Relationships xmlns="http://schemas.openxmlformats.org/package/2006/relationships"><Relationship Id="rId1" Type="http://schemas.openxmlformats.org/officeDocument/2006/relationships/hyperlink" Target="mailto:licitacaopmnf@gmail.com"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Props1.xml><?xml version="1.0" encoding="utf-8"?>
<ds:datastoreItem xmlns:ds="http://schemas.openxmlformats.org/officeDocument/2006/customXml" ds:itemID="{31621F75-4E71-43BD-9343-F74090436DF0}">
  <ds:schemaRefs>
    <ds:schemaRef ds:uri="http://schemas.openxmlformats.org/officeDocument/2006/bibliography"/>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474</TotalTime>
  <Pages>16</Pages>
  <Words>6006</Words>
  <Characters>32436</Characters>
  <Application>Microsoft Office Word</Application>
  <DocSecurity>0</DocSecurity>
  <Lines>270</Lines>
  <Paragraphs>76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38366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Jonathan Chaves</dc:creator>
  <cp:lastModifiedBy>Monique Borges de Azevedo</cp:lastModifiedBy>
  <cp:revision>45</cp:revision>
  <cp:lastPrinted>2023-08-22T17:19:00Z</cp:lastPrinted>
  <dcterms:created xsi:type="dcterms:W3CDTF">2023-08-18T18:10:00Z</dcterms:created>
  <dcterms:modified xsi:type="dcterms:W3CDTF">2024-12-03T15:08:00Z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2020-06-24T00:00:00Z</vt:filetime>
  </property>
  <property fmtid="{D5CDD505-2E9C-101B-9397-08002B2CF9AE}" pid="3" name="Creator">
    <vt:lpwstr>PDFium</vt:lpwstr>
  </property>
  <property fmtid="{D5CDD505-2E9C-101B-9397-08002B2CF9AE}" pid="4" name="LastSaved">
    <vt:filetime>2020-06-24T00:00:00Z</vt:filetime>
  </property>
  <property fmtid="{D5CDD505-2E9C-101B-9397-08002B2CF9AE}" pid="5" name="KSOProductBuildVer">
    <vt:lpwstr>1046-11.2.0.9984</vt:lpwstr>
  </property>
</Properties>
</file>